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Look w:val="04A0" w:firstRow="1" w:lastRow="0" w:firstColumn="1" w:lastColumn="0" w:noHBand="0" w:noVBand="1"/>
      </w:tblPr>
      <w:tblGrid>
        <w:gridCol w:w="4515"/>
        <w:gridCol w:w="4515"/>
      </w:tblGrid>
      <w:tr w:rsidR="00B02CA4" w14:paraId="628F0E52" w14:textId="77777777" w:rsidTr="1E94B94E">
        <w:tc>
          <w:tcPr>
            <w:tcW w:w="4515" w:type="dxa"/>
            <w:tcMar>
              <w:top w:w="0" w:type="dxa"/>
              <w:left w:w="0" w:type="dxa"/>
              <w:bottom w:w="0" w:type="dxa"/>
              <w:right w:w="0" w:type="dxa"/>
            </w:tcMar>
          </w:tcPr>
          <w:p w14:paraId="672A6659" w14:textId="77777777" w:rsidR="00B02CA4" w:rsidRDefault="0086131B">
            <w:pPr>
              <w:spacing w:before="120" w:after="120"/>
              <w:jc w:val="center"/>
            </w:pPr>
            <w:r>
              <w:rPr>
                <w:noProof/>
              </w:rPr>
              <w:drawing>
                <wp:inline distT="0" distB="0" distL="0" distR="0" wp14:anchorId="15D7B234" wp14:editId="07777777">
                  <wp:extent cx="1967864" cy="1967864"/>
                  <wp:effectExtent l="0" t="0" r="0" b="0"/>
                  <wp:docPr id="1443957982" name="Drawing 0" descr="91f590a1a46cb36bc7ab4cc8a2bc69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91f590a1a46cb36bc7ab4cc8a2bc69a4.png"/>
                          <pic:cNvPicPr>
                            <a:picLocks noChangeAspect="1"/>
                          </pic:cNvPicPr>
                        </pic:nvPicPr>
                        <pic:blipFill>
                          <a:blip r:embed="rId10"/>
                          <a:stretch>
                            <a:fillRect/>
                          </a:stretch>
                        </pic:blipFill>
                        <pic:spPr>
                          <a:xfrm>
                            <a:off x="0" y="0"/>
                            <a:ext cx="1967864" cy="1967864"/>
                          </a:xfrm>
                          <a:prstGeom prst="rect">
                            <a:avLst/>
                          </a:prstGeom>
                        </pic:spPr>
                      </pic:pic>
                    </a:graphicData>
                  </a:graphic>
                </wp:inline>
              </w:drawing>
            </w:r>
          </w:p>
          <w:p w14:paraId="2DF25F41" w14:textId="77777777" w:rsidR="00B02CA4" w:rsidRDefault="0086131B">
            <w:pPr>
              <w:spacing w:before="120" w:after="120" w:line="336" w:lineRule="auto"/>
            </w:pPr>
            <w:r>
              <w:rPr>
                <w:rFonts w:ascii="Arimo" w:eastAsia="Arimo" w:hAnsi="Arimo" w:cs="Arimo"/>
                <w:color w:val="000000"/>
              </w:rPr>
              <w:t xml:space="preserve"> </w:t>
            </w:r>
          </w:p>
        </w:tc>
        <w:tc>
          <w:tcPr>
            <w:tcW w:w="4515" w:type="dxa"/>
            <w:tcBorders>
              <w:top w:val="none" w:sz="0" w:space="0" w:color="4EA72E" w:themeColor="accent6"/>
              <w:left w:val="none" w:sz="0" w:space="0" w:color="000000"/>
              <w:bottom w:val="none" w:sz="0" w:space="0" w:color="4EA72E" w:themeColor="accent6"/>
              <w:right w:val="none" w:sz="0" w:space="0" w:color="000000"/>
            </w:tcBorders>
            <w:tcMar>
              <w:top w:w="0" w:type="dxa"/>
              <w:left w:w="0" w:type="dxa"/>
              <w:bottom w:w="0" w:type="dxa"/>
              <w:right w:w="0" w:type="dxa"/>
            </w:tcMar>
          </w:tcPr>
          <w:p w14:paraId="223F5BBC" w14:textId="57E5FB97" w:rsidR="00B02CA4" w:rsidRPr="00BD1073" w:rsidRDefault="1E94B94E" w:rsidP="1E94B94E">
            <w:pPr>
              <w:spacing w:before="120" w:after="120" w:line="336" w:lineRule="auto"/>
              <w:jc w:val="center"/>
              <w:rPr>
                <w:rFonts w:ascii="Sassoon Joined ENG" w:eastAsia="Century Gothic" w:hAnsi="Sassoon Joined ENG" w:cs="Century Gothic"/>
                <w:b/>
                <w:bCs/>
                <w:color w:val="145EA7"/>
                <w:sz w:val="53"/>
                <w:szCs w:val="53"/>
                <w:highlight w:val="white"/>
              </w:rPr>
            </w:pPr>
            <w:r w:rsidRPr="1E94B94E">
              <w:rPr>
                <w:rFonts w:ascii="Canva Sans Medium" w:eastAsia="Canva Sans Medium" w:hAnsi="Canva Sans Medium" w:cs="Canva Sans Medium"/>
                <w:b/>
                <w:bCs/>
                <w:color w:val="145EA7"/>
                <w:sz w:val="45"/>
                <w:szCs w:val="45"/>
                <w:highlight w:val="white"/>
              </w:rPr>
              <w:t xml:space="preserve"> </w:t>
            </w:r>
            <w:r w:rsidRPr="00BD1073">
              <w:rPr>
                <w:rFonts w:ascii="Sassoon Joined ENG" w:eastAsia="Century Gothic" w:hAnsi="Sassoon Joined ENG" w:cs="Century Gothic"/>
                <w:b/>
                <w:bCs/>
                <w:color w:val="145EA7"/>
                <w:sz w:val="53"/>
                <w:szCs w:val="53"/>
                <w:highlight w:val="white"/>
              </w:rPr>
              <w:t xml:space="preserve">Handwriting Policy </w:t>
            </w:r>
          </w:p>
          <w:p w14:paraId="74C174D4" w14:textId="77777777" w:rsidR="00BD1073" w:rsidRDefault="00BD1073" w:rsidP="1E94B94E">
            <w:pPr>
              <w:spacing w:before="120" w:after="120" w:line="336" w:lineRule="auto"/>
              <w:jc w:val="center"/>
              <w:rPr>
                <w:rFonts w:ascii="Sassoon Joined ENG" w:eastAsia="Century Gothic" w:hAnsi="Sassoon Joined ENG" w:cs="Sassoon Joined ENG"/>
                <w:color w:val="145EA7"/>
                <w:sz w:val="21"/>
                <w:szCs w:val="21"/>
                <w:highlight w:val="white"/>
              </w:rPr>
            </w:pPr>
          </w:p>
          <w:p w14:paraId="5D0545ED" w14:textId="45860C0E" w:rsidR="00B02CA4" w:rsidRPr="00BD1073" w:rsidRDefault="1E94B94E" w:rsidP="00BD1073">
            <w:pPr>
              <w:spacing w:before="120" w:after="120" w:line="336" w:lineRule="auto"/>
              <w:jc w:val="center"/>
              <w:rPr>
                <w:rFonts w:ascii="Sassoon Joined ENG" w:eastAsia="Century Gothic" w:hAnsi="Sassoon Joined ENG" w:cs="Century Gothic"/>
                <w:b/>
                <w:bCs/>
                <w:color w:val="145EA7"/>
                <w:sz w:val="25"/>
                <w:szCs w:val="25"/>
                <w:highlight w:val="white"/>
              </w:rPr>
            </w:pPr>
            <w:r w:rsidRPr="00BD1073">
              <w:rPr>
                <w:rFonts w:ascii="Sassoon Joined ENG" w:eastAsia="Century Gothic" w:hAnsi="Sassoon Joined ENG" w:cs="Sassoon Joined ENG"/>
                <w:color w:val="145EA7"/>
                <w:sz w:val="21"/>
                <w:szCs w:val="21"/>
                <w:highlight w:val="white"/>
              </w:rPr>
              <w:t> </w:t>
            </w:r>
            <w:r w:rsidRPr="00BD1073">
              <w:rPr>
                <w:rFonts w:ascii="Sassoon Joined ENG" w:eastAsia="Century Gothic" w:hAnsi="Sassoon Joined ENG" w:cs="Century Gothic"/>
                <w:b/>
                <w:bCs/>
                <w:color w:val="145EA7"/>
                <w:sz w:val="25"/>
                <w:szCs w:val="25"/>
                <w:highlight w:val="white"/>
              </w:rPr>
              <w:t>Developing confident, fluent writers</w:t>
            </w:r>
          </w:p>
          <w:p w14:paraId="1ED3E8E3" w14:textId="565D397A" w:rsidR="00B02CA4" w:rsidRDefault="1E94B94E" w:rsidP="1E94B94E">
            <w:pPr>
              <w:spacing w:before="120" w:after="120" w:line="336" w:lineRule="auto"/>
              <w:jc w:val="center"/>
              <w:rPr>
                <w:rFonts w:ascii="Century Gothic" w:eastAsia="Century Gothic" w:hAnsi="Century Gothic" w:cs="Century Gothic"/>
                <w:b/>
                <w:bCs/>
                <w:color w:val="145EA7"/>
                <w:sz w:val="25"/>
                <w:szCs w:val="25"/>
                <w:highlight w:val="white"/>
              </w:rPr>
            </w:pPr>
            <w:r w:rsidRPr="00BD1073">
              <w:rPr>
                <w:rFonts w:ascii="Sassoon Joined ENG" w:eastAsia="Century Gothic" w:hAnsi="Sassoon Joined ENG" w:cs="Century Gothic"/>
                <w:b/>
                <w:bCs/>
                <w:color w:val="145EA7"/>
                <w:sz w:val="25"/>
                <w:szCs w:val="25"/>
                <w:highlight w:val="white"/>
              </w:rPr>
              <w:t>October 2025</w:t>
            </w:r>
            <w:r w:rsidRPr="1E94B94E">
              <w:rPr>
                <w:rFonts w:ascii="Century Gothic" w:eastAsia="Century Gothic" w:hAnsi="Century Gothic" w:cs="Century Gothic"/>
                <w:b/>
                <w:bCs/>
                <w:color w:val="145EA7"/>
                <w:sz w:val="25"/>
                <w:szCs w:val="25"/>
                <w:highlight w:val="white"/>
              </w:rPr>
              <w:t xml:space="preserve"> </w:t>
            </w:r>
            <w:r w:rsidR="00E1480E">
              <w:rPr>
                <w:rFonts w:ascii="Century Gothic" w:eastAsia="Century Gothic" w:hAnsi="Century Gothic" w:cs="Century Gothic"/>
                <w:b/>
                <w:bCs/>
                <w:color w:val="145EA7"/>
                <w:sz w:val="25"/>
                <w:szCs w:val="25"/>
                <w:highlight w:val="white"/>
              </w:rPr>
              <w:t xml:space="preserve">- </w:t>
            </w:r>
            <w:r w:rsidR="00E1480E" w:rsidRPr="00E1480E">
              <w:rPr>
                <w:rFonts w:ascii="Sassoon Joined ENG" w:eastAsia="Century Gothic" w:hAnsi="Sassoon Joined ENG" w:cs="Century Gothic"/>
                <w:b/>
                <w:bCs/>
                <w:color w:val="145EA7"/>
                <w:sz w:val="25"/>
                <w:szCs w:val="25"/>
                <w:highlight w:val="white"/>
              </w:rPr>
              <w:t>Updated October 2026</w:t>
            </w:r>
          </w:p>
          <w:p w14:paraId="565C445D" w14:textId="52894CCD" w:rsidR="00117CC5" w:rsidRDefault="00117CC5" w:rsidP="1E94B94E">
            <w:pPr>
              <w:spacing w:before="120" w:after="120" w:line="336" w:lineRule="auto"/>
              <w:jc w:val="center"/>
              <w:rPr>
                <w:rFonts w:ascii="Century Gothic" w:eastAsia="Century Gothic" w:hAnsi="Century Gothic" w:cs="Century Gothic"/>
                <w:b/>
                <w:bCs/>
                <w:color w:val="145EA7"/>
                <w:sz w:val="25"/>
                <w:szCs w:val="25"/>
                <w:highlight w:val="white"/>
              </w:rPr>
            </w:pPr>
          </w:p>
        </w:tc>
      </w:tr>
    </w:tbl>
    <w:p w14:paraId="55DFAAEC" w14:textId="77777777" w:rsidR="00B02CA4" w:rsidRPr="005B3D25" w:rsidRDefault="1E94B94E" w:rsidP="0096747C">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1. Introduction </w:t>
      </w:r>
    </w:p>
    <w:p w14:paraId="5292E3C2" w14:textId="77777777" w:rsidR="00B02CA4" w:rsidRPr="005B3D25" w:rsidRDefault="1E94B94E" w:rsidP="1E94B94E">
      <w:pPr>
        <w:spacing w:before="120" w:after="120" w:line="336" w:lineRule="auto"/>
        <w:jc w:val="center"/>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At </w:t>
      </w:r>
      <w:r w:rsidRPr="005B3D25">
        <w:rPr>
          <w:rFonts w:ascii="Sassoon Joined ENG" w:eastAsia="Century Gothic" w:hAnsi="Sassoon Joined ENG" w:cs="Century Gothic"/>
          <w:b/>
          <w:bCs/>
          <w:color w:val="0E1318"/>
          <w:sz w:val="26"/>
          <w:szCs w:val="26"/>
          <w:highlight w:val="white"/>
        </w:rPr>
        <w:t>Grade Ruan C of E School</w:t>
      </w:r>
      <w:r w:rsidRPr="005B3D25">
        <w:rPr>
          <w:rFonts w:ascii="Sassoon Joined ENG" w:eastAsia="Century Gothic" w:hAnsi="Sassoon Joined ENG" w:cs="Century Gothic"/>
          <w:color w:val="0E1318"/>
          <w:sz w:val="26"/>
          <w:szCs w:val="26"/>
          <w:highlight w:val="white"/>
        </w:rPr>
        <w:t xml:space="preserve">, we believe that handwriting is a vital life skill that enables children to communicate effectively, express creativity, and take pride in their written work. Our handwriting policy provides a consistent, evidence-based approach to teaching handwriting across all year groups, with the aim that every pupil will develop a fluent, legible, and confident handwriting style. </w:t>
      </w:r>
    </w:p>
    <w:p w14:paraId="741F4D0F" w14:textId="77777777" w:rsidR="00B02CA4" w:rsidRPr="005B3D25" w:rsidRDefault="1E94B94E" w:rsidP="1E94B94E">
      <w:pPr>
        <w:spacing w:before="120" w:after="120" w:line="336" w:lineRule="auto"/>
        <w:jc w:val="center"/>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This policy draws upon best practice from the </w:t>
      </w:r>
      <w:r w:rsidRPr="005B3D25">
        <w:rPr>
          <w:rFonts w:ascii="Sassoon Joined ENG" w:eastAsia="Century Gothic" w:hAnsi="Sassoon Joined ENG" w:cs="Century Gothic"/>
          <w:b/>
          <w:bCs/>
          <w:color w:val="0E1318"/>
          <w:sz w:val="26"/>
          <w:szCs w:val="26"/>
          <w:highlight w:val="white"/>
        </w:rPr>
        <w:t>National Handwriting Association’s “Developing a Handwriting Policy”</w:t>
      </w:r>
      <w:r w:rsidRPr="005B3D25">
        <w:rPr>
          <w:rFonts w:ascii="Sassoon Joined ENG" w:eastAsia="Century Gothic" w:hAnsi="Sassoon Joined ENG" w:cs="Century Gothic"/>
          <w:color w:val="0E1318"/>
          <w:sz w:val="26"/>
          <w:szCs w:val="26"/>
          <w:highlight w:val="white"/>
        </w:rPr>
        <w:t xml:space="preserve"> and the </w:t>
      </w:r>
      <w:r w:rsidRPr="005B3D25">
        <w:rPr>
          <w:rFonts w:ascii="Sassoon Joined ENG" w:eastAsia="Century Gothic" w:hAnsi="Sassoon Joined ENG" w:cs="Century Gothic"/>
          <w:b/>
          <w:bCs/>
          <w:color w:val="0E1318"/>
          <w:sz w:val="26"/>
          <w:szCs w:val="26"/>
          <w:highlight w:val="white"/>
        </w:rPr>
        <w:t>Morrells Handwriting Policy (2025)</w:t>
      </w:r>
      <w:r w:rsidRPr="005B3D25">
        <w:rPr>
          <w:rFonts w:ascii="Sassoon Joined ENG" w:eastAsia="Century Gothic" w:hAnsi="Sassoon Joined ENG" w:cs="Century Gothic"/>
          <w:color w:val="0E1318"/>
          <w:sz w:val="26"/>
          <w:szCs w:val="26"/>
          <w:highlight w:val="white"/>
        </w:rPr>
        <w:t xml:space="preserve">, aligning with the Department for Education’s Writing Framework. </w:t>
      </w:r>
    </w:p>
    <w:p w14:paraId="4F3DFAFC" w14:textId="77777777"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2. Aims </w:t>
      </w:r>
    </w:p>
    <w:p w14:paraId="4F53EB46" w14:textId="77777777" w:rsidR="00B02CA4" w:rsidRPr="005B3D25" w:rsidRDefault="1E94B94E" w:rsidP="005448F6">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Our aims are to ensure that all pupils: </w:t>
      </w:r>
    </w:p>
    <w:p w14:paraId="0649D44A" w14:textId="77777777" w:rsidR="00B02CA4" w:rsidRPr="005B3D25" w:rsidRDefault="1E94B94E" w:rsidP="005448F6">
      <w:pPr>
        <w:numPr>
          <w:ilvl w:val="0"/>
          <w:numId w:val="1"/>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Develop a </w:t>
      </w:r>
      <w:r w:rsidRPr="005B3D25">
        <w:rPr>
          <w:rFonts w:ascii="Sassoon Joined ENG" w:eastAsia="Century Gothic" w:hAnsi="Sassoon Joined ENG" w:cs="Century Gothic"/>
          <w:b/>
          <w:bCs/>
          <w:color w:val="0E1318"/>
          <w:sz w:val="26"/>
          <w:szCs w:val="26"/>
          <w:highlight w:val="white"/>
        </w:rPr>
        <w:t>legible, fluent, and comfortable handwriting style</w:t>
      </w:r>
      <w:r w:rsidRPr="005B3D25">
        <w:rPr>
          <w:rFonts w:ascii="Sassoon Joined ENG" w:eastAsia="Century Gothic" w:hAnsi="Sassoon Joined ENG" w:cs="Century Gothic"/>
          <w:color w:val="0E1318"/>
          <w:sz w:val="26"/>
          <w:szCs w:val="26"/>
          <w:highlight w:val="white"/>
        </w:rPr>
        <w:t xml:space="preserve"> that supports effective written communication. </w:t>
      </w:r>
    </w:p>
    <w:p w14:paraId="0EE87AFD" w14:textId="77777777" w:rsidR="00B02CA4" w:rsidRPr="005B3D25" w:rsidRDefault="1E94B94E" w:rsidP="005448F6">
      <w:pPr>
        <w:numPr>
          <w:ilvl w:val="0"/>
          <w:numId w:val="1"/>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Achieve </w:t>
      </w:r>
      <w:r w:rsidRPr="005B3D25">
        <w:rPr>
          <w:rFonts w:ascii="Sassoon Joined ENG" w:eastAsia="Century Gothic" w:hAnsi="Sassoon Joined ENG" w:cs="Century Gothic"/>
          <w:b/>
          <w:bCs/>
          <w:color w:val="0E1318"/>
          <w:sz w:val="26"/>
          <w:szCs w:val="26"/>
          <w:highlight w:val="white"/>
        </w:rPr>
        <w:t>automaticity</w:t>
      </w:r>
      <w:r w:rsidRPr="005B3D25">
        <w:rPr>
          <w:rFonts w:ascii="Sassoon Joined ENG" w:eastAsia="Century Gothic" w:hAnsi="Sassoon Joined ENG" w:cs="Century Gothic"/>
          <w:color w:val="0E1318"/>
          <w:sz w:val="26"/>
          <w:szCs w:val="26"/>
          <w:highlight w:val="white"/>
        </w:rPr>
        <w:t xml:space="preserve"> in handwriting, allowing focus on content rather than letter formation. </w:t>
      </w:r>
    </w:p>
    <w:p w14:paraId="1732FFF3" w14:textId="77777777" w:rsidR="00B02CA4" w:rsidRPr="005B3D25" w:rsidRDefault="1E94B94E" w:rsidP="005448F6">
      <w:pPr>
        <w:numPr>
          <w:ilvl w:val="0"/>
          <w:numId w:val="1"/>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Take </w:t>
      </w:r>
      <w:r w:rsidRPr="005B3D25">
        <w:rPr>
          <w:rFonts w:ascii="Sassoon Joined ENG" w:eastAsia="Century Gothic" w:hAnsi="Sassoon Joined ENG" w:cs="Century Gothic"/>
          <w:b/>
          <w:bCs/>
          <w:color w:val="0E1318"/>
          <w:sz w:val="26"/>
          <w:szCs w:val="26"/>
          <w:highlight w:val="white"/>
        </w:rPr>
        <w:t>pride in presentation</w:t>
      </w:r>
      <w:r w:rsidRPr="005B3D25">
        <w:rPr>
          <w:rFonts w:ascii="Sassoon Joined ENG" w:eastAsia="Century Gothic" w:hAnsi="Sassoon Joined ENG" w:cs="Century Gothic"/>
          <w:color w:val="0E1318"/>
          <w:sz w:val="26"/>
          <w:szCs w:val="26"/>
          <w:highlight w:val="white"/>
        </w:rPr>
        <w:t xml:space="preserve"> across all subjects. </w:t>
      </w:r>
    </w:p>
    <w:p w14:paraId="130B610B" w14:textId="77777777" w:rsidR="00B02CA4" w:rsidRPr="005B3D25" w:rsidRDefault="1E94B94E" w:rsidP="005448F6">
      <w:pPr>
        <w:numPr>
          <w:ilvl w:val="0"/>
          <w:numId w:val="1"/>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Understand the </w:t>
      </w:r>
      <w:r w:rsidRPr="005B3D25">
        <w:rPr>
          <w:rFonts w:ascii="Sassoon Joined ENG" w:eastAsia="Century Gothic" w:hAnsi="Sassoon Joined ENG" w:cs="Century Gothic"/>
          <w:b/>
          <w:bCs/>
          <w:color w:val="0E1318"/>
          <w:sz w:val="26"/>
          <w:szCs w:val="26"/>
          <w:highlight w:val="white"/>
        </w:rPr>
        <w:t>importance of handwriting</w:t>
      </w:r>
      <w:r w:rsidRPr="005B3D25">
        <w:rPr>
          <w:rFonts w:ascii="Sassoon Joined ENG" w:eastAsia="Century Gothic" w:hAnsi="Sassoon Joined ENG" w:cs="Century Gothic"/>
          <w:color w:val="0E1318"/>
          <w:sz w:val="26"/>
          <w:szCs w:val="26"/>
          <w:highlight w:val="white"/>
        </w:rPr>
        <w:t xml:space="preserve"> as a lifelong skill and a form of self-expression. </w:t>
      </w:r>
    </w:p>
    <w:p w14:paraId="34A364DA" w14:textId="77777777" w:rsidR="00B02CA4" w:rsidRPr="005B3D25" w:rsidRDefault="1E94B94E" w:rsidP="005448F6">
      <w:pPr>
        <w:numPr>
          <w:ilvl w:val="0"/>
          <w:numId w:val="1"/>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Develop as </w:t>
      </w:r>
      <w:r w:rsidRPr="005B3D25">
        <w:rPr>
          <w:rFonts w:ascii="Sassoon Joined ENG" w:eastAsia="Century Gothic" w:hAnsi="Sassoon Joined ENG" w:cs="Century Gothic"/>
          <w:b/>
          <w:bCs/>
          <w:color w:val="0E1318"/>
          <w:sz w:val="26"/>
          <w:szCs w:val="26"/>
          <w:highlight w:val="white"/>
        </w:rPr>
        <w:t>hybrid writers</w:t>
      </w:r>
      <w:r w:rsidRPr="005B3D25">
        <w:rPr>
          <w:rFonts w:ascii="Sassoon Joined ENG" w:eastAsia="Century Gothic" w:hAnsi="Sassoon Joined ENG" w:cs="Century Gothic"/>
          <w:color w:val="0E1318"/>
          <w:sz w:val="26"/>
          <w:szCs w:val="26"/>
          <w:highlight w:val="white"/>
        </w:rPr>
        <w:t xml:space="preserve">, confidently using both handwriting and technology. </w:t>
      </w:r>
    </w:p>
    <w:p w14:paraId="09D74E45" w14:textId="77777777"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3. Rationale </w:t>
      </w:r>
    </w:p>
    <w:p w14:paraId="58C70DB4" w14:textId="77777777"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Handwriting is not a natural skill; it must be explicitly taught and </w:t>
      </w:r>
      <w:proofErr w:type="spellStart"/>
      <w:r w:rsidRPr="005B3D25">
        <w:rPr>
          <w:rFonts w:ascii="Sassoon Joined ENG" w:eastAsia="Century Gothic" w:hAnsi="Sassoon Joined ENG" w:cs="Century Gothic"/>
          <w:color w:val="0E1318"/>
          <w:sz w:val="26"/>
          <w:szCs w:val="26"/>
          <w:highlight w:val="white"/>
          <w:lang w:val="en-US"/>
        </w:rPr>
        <w:t>practised</w:t>
      </w:r>
      <w:proofErr w:type="spellEnd"/>
      <w:r w:rsidRPr="005B3D25">
        <w:rPr>
          <w:rFonts w:ascii="Sassoon Joined ENG" w:eastAsia="Century Gothic" w:hAnsi="Sassoon Joined ENG" w:cs="Century Gothic"/>
          <w:color w:val="0E1318"/>
          <w:sz w:val="26"/>
          <w:szCs w:val="26"/>
          <w:highlight w:val="white"/>
          <w:lang w:val="en-US"/>
        </w:rPr>
        <w:t xml:space="preserve">. Research shows that fluent handwriting supports spelling, composition, and overall literacy development. At Grade Ruan School, handwriting is taught systematically, beginning with early mark-making and progressing to fluent, joined writing by the end of Key Stage 2. </w:t>
      </w:r>
    </w:p>
    <w:p w14:paraId="73A48F1F" w14:textId="60CF580D" w:rsidR="00B02CA4" w:rsidRPr="005B3D25" w:rsidRDefault="2B29BE0B"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4. The six stages of writing progression </w:t>
      </w:r>
    </w:p>
    <w:p w14:paraId="54745825" w14:textId="77777777" w:rsidR="00B02CA4" w:rsidRPr="005B3D25" w:rsidRDefault="1E94B94E" w:rsidP="1E94B94E">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1. Foundation stage – readiness for writing </w:t>
      </w:r>
    </w:p>
    <w:p w14:paraId="7B5C943C" w14:textId="02F7C41B" w:rsidR="00B02CA4" w:rsidRPr="005B3D25" w:rsidRDefault="1E94B94E" w:rsidP="1E94B94E">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lastRenderedPageBreak/>
        <w:t>Children begin developing the gross and fine motor skills necessary for</w:t>
      </w:r>
      <w:r w:rsidR="3CFE3E72" w:rsidRPr="005B3D25">
        <w:rPr>
          <w:rFonts w:ascii="Sassoon Joined ENG" w:eastAsia="Century Gothic" w:hAnsi="Sassoon Joined ENG" w:cs="Century Gothic"/>
          <w:color w:val="0E1318"/>
          <w:sz w:val="26"/>
          <w:szCs w:val="26"/>
          <w:highlight w:val="white"/>
        </w:rPr>
        <w:t xml:space="preserve"> </w:t>
      </w:r>
      <w:r w:rsidRPr="005B3D25">
        <w:rPr>
          <w:rFonts w:ascii="Sassoon Joined ENG" w:eastAsia="Century Gothic" w:hAnsi="Sassoon Joined ENG" w:cs="Century Gothic"/>
          <w:color w:val="0E1318"/>
          <w:sz w:val="26"/>
          <w:szCs w:val="26"/>
          <w:highlight w:val="white"/>
        </w:rPr>
        <w:t xml:space="preserve">handwriting, including achieving a correct pencil grip and sitting posture. At this stage, they learn the correct size and direction of letters through early mark-making and guided practice of forming letters correctly. </w:t>
      </w:r>
    </w:p>
    <w:p w14:paraId="32EE6FB8" w14:textId="77777777" w:rsidR="00B02CA4" w:rsidRPr="005B3D25" w:rsidRDefault="1E94B94E" w:rsidP="1E94B94E">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2. Key Stage 1 – developing letter formation </w:t>
      </w:r>
    </w:p>
    <w:p w14:paraId="024C7E7B" w14:textId="17D788A3" w:rsidR="00B02CA4" w:rsidRPr="005B3D25" w:rsidRDefault="1E94B94E" w:rsidP="1E94B94E">
      <w:pPr>
        <w:spacing w:before="120" w:after="12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Pupils continue to refine their letter formation, spacing and size. By the end of Year 2, more able pupils may begin learning and applying horizontal and vertical joins, laying the groundwork for joined handwriting. </w:t>
      </w:r>
    </w:p>
    <w:p w14:paraId="6FEA80D2" w14:textId="77777777" w:rsidR="00B02CA4" w:rsidRPr="005B3D25" w:rsidRDefault="1E94B94E" w:rsidP="1E94B94E">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3. Lower Key Stage 2 – introducing joins </w:t>
      </w:r>
    </w:p>
    <w:p w14:paraId="1B939F55" w14:textId="184E6591" w:rsidR="00B02CA4" w:rsidRPr="005B3D25" w:rsidRDefault="1E94B94E" w:rsidP="1E94B94E">
      <w:pPr>
        <w:spacing w:before="120" w:after="12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Letter formation is further embedded, and pupils begin learning to join letters. This stage focuses on building fluency and consistency in the early stages of joined writing. </w:t>
      </w:r>
    </w:p>
    <w:p w14:paraId="118CB8E9" w14:textId="77777777" w:rsidR="00B02CA4" w:rsidRPr="005B3D25" w:rsidRDefault="1E94B94E" w:rsidP="1E94B94E">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4. Middle Key Stage 2 – securing joins </w:t>
      </w:r>
    </w:p>
    <w:p w14:paraId="23628D56" w14:textId="7EEBB18A" w:rsidR="00B02CA4" w:rsidRPr="005B3D25" w:rsidRDefault="1E94B94E" w:rsidP="1E94B94E">
      <w:pPr>
        <w:spacing w:before="120" w:after="12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Pupils consolidate their understanding of joins, working towards confident and automatic use of joined handwriting across subjects. </w:t>
      </w:r>
    </w:p>
    <w:p w14:paraId="79EE8E44" w14:textId="77777777" w:rsidR="00B02CA4" w:rsidRPr="005B3D25" w:rsidRDefault="1E94B94E" w:rsidP="1E94B94E">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5. Upper Key Stage 2 – developing fluency and presentation </w:t>
      </w:r>
    </w:p>
    <w:p w14:paraId="7F2C75B8" w14:textId="0FCC27A9" w:rsidR="00B02CA4" w:rsidRPr="005B3D25" w:rsidRDefault="1E94B94E" w:rsidP="1E94B94E">
      <w:pPr>
        <w:spacing w:before="120" w:after="12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Children </w:t>
      </w:r>
      <w:proofErr w:type="spellStart"/>
      <w:r w:rsidRPr="005B3D25">
        <w:rPr>
          <w:rFonts w:ascii="Sassoon Joined ENG" w:eastAsia="Century Gothic" w:hAnsi="Sassoon Joined ENG" w:cs="Century Gothic"/>
          <w:color w:val="0E1318"/>
          <w:sz w:val="26"/>
          <w:szCs w:val="26"/>
          <w:highlight w:val="white"/>
          <w:lang w:val="en-US"/>
        </w:rPr>
        <w:t>practise</w:t>
      </w:r>
      <w:proofErr w:type="spellEnd"/>
      <w:r w:rsidRPr="005B3D25">
        <w:rPr>
          <w:rFonts w:ascii="Sassoon Joined ENG" w:eastAsia="Century Gothic" w:hAnsi="Sassoon Joined ENG" w:cs="Century Gothic"/>
          <w:color w:val="0E1318"/>
          <w:sz w:val="26"/>
          <w:szCs w:val="26"/>
          <w:highlight w:val="white"/>
          <w:lang w:val="en-US"/>
        </w:rPr>
        <w:t xml:space="preserve"> joined handwriting with a focus on speed, fluency, and presentation. They apply these skills consistently across all written work. </w:t>
      </w:r>
    </w:p>
    <w:p w14:paraId="1F1ADEB3" w14:textId="77777777"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6. Upper Key Stage 2 – embedding legibility and style </w:t>
      </w:r>
    </w:p>
    <w:p w14:paraId="2FC6E33E" w14:textId="728BCB43"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Pupils refine their handwriting style, ensuring legibility, fluency, and</w:t>
      </w:r>
      <w:r w:rsidR="4DC4A77D" w:rsidRPr="005B3D25">
        <w:rPr>
          <w:rFonts w:ascii="Sassoon Joined ENG" w:eastAsia="Century Gothic" w:hAnsi="Sassoon Joined ENG" w:cs="Century Gothic"/>
          <w:color w:val="0E1318"/>
          <w:sz w:val="26"/>
          <w:szCs w:val="26"/>
          <w:highlight w:val="white"/>
        </w:rPr>
        <w:t xml:space="preserve"> </w:t>
      </w:r>
      <w:r w:rsidRPr="005B3D25">
        <w:rPr>
          <w:rFonts w:ascii="Sassoon Joined ENG" w:eastAsia="Century Gothic" w:hAnsi="Sassoon Joined ENG" w:cs="Century Gothic"/>
          <w:color w:val="0E1318"/>
          <w:sz w:val="26"/>
          <w:szCs w:val="26"/>
          <w:highlight w:val="white"/>
        </w:rPr>
        <w:t xml:space="preserve">appropriate </w:t>
      </w:r>
      <w:r w:rsidR="2BDC61F7" w:rsidRPr="005B3D25">
        <w:rPr>
          <w:rFonts w:ascii="Sassoon Joined ENG" w:eastAsia="Century Gothic" w:hAnsi="Sassoon Joined ENG" w:cs="Century Gothic"/>
          <w:color w:val="0E1318"/>
          <w:sz w:val="26"/>
          <w:szCs w:val="26"/>
          <w:highlight w:val="white"/>
        </w:rPr>
        <w:t>presentation. Joined handwriting becomes a natural and efficient tool for written communication.</w:t>
      </w:r>
    </w:p>
    <w:p w14:paraId="0CA12811" w14:textId="36975AB7" w:rsidR="00B02CA4" w:rsidRPr="005B3D25" w:rsidRDefault="00B02CA4" w:rsidP="1E94B94E">
      <w:pPr>
        <w:spacing w:before="120" w:after="120" w:line="336" w:lineRule="auto"/>
        <w:rPr>
          <w:rFonts w:ascii="Sassoon Joined ENG" w:eastAsia="Century Gothic" w:hAnsi="Sassoon Joined ENG" w:cs="Century Gothic"/>
          <w:b/>
          <w:bCs/>
          <w:color w:val="0E1318"/>
          <w:sz w:val="26"/>
          <w:szCs w:val="26"/>
          <w:highlight w:val="white"/>
        </w:rPr>
      </w:pPr>
    </w:p>
    <w:p w14:paraId="009BFD4E" w14:textId="1BBDCAEC" w:rsidR="00B02CA4" w:rsidRPr="005B3D25" w:rsidRDefault="1E94B94E" w:rsidP="007A48A3">
      <w:pPr>
        <w:spacing w:before="120" w:after="120" w:line="336" w:lineRule="auto"/>
        <w:rPr>
          <w:rFonts w:ascii="Sassoon Joined ENG" w:hAnsi="Sassoon Joined ENG"/>
          <w:sz w:val="26"/>
          <w:szCs w:val="26"/>
        </w:rPr>
      </w:pPr>
      <w:r w:rsidRPr="005B3D25">
        <w:rPr>
          <w:rFonts w:ascii="Sassoon Joined ENG" w:eastAsia="Century Gothic" w:hAnsi="Sassoon Joined ENG" w:cs="Century Gothic"/>
          <w:b/>
          <w:bCs/>
          <w:color w:val="0E1318"/>
          <w:sz w:val="26"/>
          <w:szCs w:val="26"/>
          <w:highlight w:val="white"/>
        </w:rPr>
        <w:t xml:space="preserve">5. Teaching Approach </w:t>
      </w:r>
    </w:p>
    <w:p w14:paraId="6ECB2E5E" w14:textId="558FD58F" w:rsidR="00B02CA4" w:rsidRPr="005B3D25" w:rsidRDefault="0BF4D271"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5</w:t>
      </w:r>
      <w:r w:rsidR="1E94B94E" w:rsidRPr="005B3D25">
        <w:rPr>
          <w:rFonts w:ascii="Sassoon Joined ENG" w:eastAsia="Century Gothic" w:hAnsi="Sassoon Joined ENG" w:cs="Century Gothic"/>
          <w:b/>
          <w:bCs/>
          <w:color w:val="0E1318"/>
          <w:sz w:val="26"/>
          <w:szCs w:val="26"/>
          <w:highlight w:val="white"/>
        </w:rPr>
        <w:t xml:space="preserve">.1 Early Years Foundation Stage (EYFS) </w:t>
      </w:r>
    </w:p>
    <w:p w14:paraId="5CC1258E" w14:textId="5B4140CD"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In Reception, handwriting begins through </w:t>
      </w:r>
      <w:r w:rsidRPr="005B3D25">
        <w:rPr>
          <w:rFonts w:ascii="Sassoon Joined ENG" w:eastAsia="Century Gothic" w:hAnsi="Sassoon Joined ENG" w:cs="Century Gothic"/>
          <w:b/>
          <w:bCs/>
          <w:color w:val="0E1318"/>
          <w:sz w:val="26"/>
          <w:szCs w:val="26"/>
          <w:highlight w:val="white"/>
        </w:rPr>
        <w:t>play-based learning</w:t>
      </w:r>
      <w:r w:rsidRPr="005B3D25">
        <w:rPr>
          <w:rFonts w:ascii="Sassoon Joined ENG" w:eastAsia="Century Gothic" w:hAnsi="Sassoon Joined ENG" w:cs="Century Gothic"/>
          <w:color w:val="0E1318"/>
          <w:sz w:val="26"/>
          <w:szCs w:val="26"/>
          <w:highlight w:val="white"/>
        </w:rPr>
        <w:t xml:space="preserve"> and </w:t>
      </w:r>
      <w:r w:rsidRPr="005B3D25">
        <w:rPr>
          <w:rFonts w:ascii="Sassoon Joined ENG" w:eastAsia="Century Gothic" w:hAnsi="Sassoon Joined ENG" w:cs="Century Gothic"/>
          <w:b/>
          <w:bCs/>
          <w:color w:val="0E1318"/>
          <w:sz w:val="26"/>
          <w:szCs w:val="26"/>
          <w:highlight w:val="white"/>
        </w:rPr>
        <w:t>motor skill development</w:t>
      </w:r>
      <w:r w:rsidRPr="005B3D25">
        <w:rPr>
          <w:rFonts w:ascii="Sassoon Joined ENG" w:eastAsia="Century Gothic" w:hAnsi="Sassoon Joined ENG" w:cs="Century Gothic"/>
          <w:color w:val="0E1318"/>
          <w:sz w:val="26"/>
          <w:szCs w:val="26"/>
          <w:highlight w:val="white"/>
        </w:rPr>
        <w:t xml:space="preserve">. Children engage in activities that strengthen fine and gross motor control, spatial awareness, and coordination. </w:t>
      </w:r>
    </w:p>
    <w:p w14:paraId="6BAA562A" w14:textId="16B175D5"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Key principles:</w:t>
      </w:r>
      <w:r w:rsidRPr="005B3D25">
        <w:rPr>
          <w:rFonts w:ascii="Sassoon Joined ENG" w:eastAsia="Century Gothic" w:hAnsi="Sassoon Joined ENG" w:cs="Century Gothic"/>
          <w:color w:val="0E1318"/>
          <w:sz w:val="26"/>
          <w:szCs w:val="26"/>
          <w:highlight w:val="white"/>
        </w:rPr>
        <w:t xml:space="preserve"> </w:t>
      </w:r>
    </w:p>
    <w:p w14:paraId="7B62A274" w14:textId="4FBD976D" w:rsidR="00B02CA4" w:rsidRPr="005B3D25" w:rsidRDefault="1E94B94E" w:rsidP="005448F6">
      <w:pPr>
        <w:numPr>
          <w:ilvl w:val="0"/>
          <w:numId w:val="2"/>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Handwriting starts with </w:t>
      </w:r>
      <w:r w:rsidRPr="005B3D25">
        <w:rPr>
          <w:rFonts w:ascii="Sassoon Joined ENG" w:eastAsia="Century Gothic" w:hAnsi="Sassoon Joined ENG" w:cs="Century Gothic"/>
          <w:b/>
          <w:bCs/>
          <w:color w:val="0E1318"/>
          <w:sz w:val="26"/>
          <w:szCs w:val="26"/>
          <w:highlight w:val="white"/>
        </w:rPr>
        <w:t>play, not pencils</w:t>
      </w:r>
      <w:r w:rsidRPr="005B3D25">
        <w:rPr>
          <w:rFonts w:ascii="Sassoon Joined ENG" w:eastAsia="Century Gothic" w:hAnsi="Sassoon Joined ENG" w:cs="Century Gothic"/>
          <w:color w:val="0E1318"/>
          <w:sz w:val="26"/>
          <w:szCs w:val="26"/>
          <w:highlight w:val="white"/>
        </w:rPr>
        <w:t xml:space="preserve">. </w:t>
      </w:r>
    </w:p>
    <w:p w14:paraId="10A6877A" w14:textId="2A476CE3" w:rsidR="00B02CA4" w:rsidRPr="005B3D25" w:rsidRDefault="1E94B94E" w:rsidP="005448F6">
      <w:pPr>
        <w:numPr>
          <w:ilvl w:val="0"/>
          <w:numId w:val="2"/>
        </w:numPr>
        <w:spacing w:after="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Activities include: painting, threading, building, cutting, and outdoor mark-making. </w:t>
      </w:r>
    </w:p>
    <w:p w14:paraId="0FCCE639" w14:textId="3BDDB880" w:rsidR="00B02CA4" w:rsidRPr="005B3D25" w:rsidRDefault="1E94B94E" w:rsidP="005448F6">
      <w:pPr>
        <w:numPr>
          <w:ilvl w:val="0"/>
          <w:numId w:val="2"/>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Children are encouraged to </w:t>
      </w:r>
      <w:r w:rsidRPr="005B3D25">
        <w:rPr>
          <w:rFonts w:ascii="Sassoon Joined ENG" w:eastAsia="Century Gothic" w:hAnsi="Sassoon Joined ENG" w:cs="Century Gothic"/>
          <w:b/>
          <w:bCs/>
          <w:color w:val="0E1318"/>
          <w:sz w:val="26"/>
          <w:szCs w:val="26"/>
          <w:highlight w:val="white"/>
        </w:rPr>
        <w:t>draw, trace, and copy shapes</w:t>
      </w:r>
      <w:r w:rsidRPr="005B3D25">
        <w:rPr>
          <w:rFonts w:ascii="Sassoon Joined ENG" w:eastAsia="Century Gothic" w:hAnsi="Sassoon Joined ENG" w:cs="Century Gothic"/>
          <w:color w:val="0E1318"/>
          <w:sz w:val="26"/>
          <w:szCs w:val="26"/>
          <w:highlight w:val="white"/>
        </w:rPr>
        <w:t xml:space="preserve"> before forming letters. </w:t>
      </w:r>
    </w:p>
    <w:p w14:paraId="7C232FEC" w14:textId="05E18A7A" w:rsidR="00B02CA4" w:rsidRPr="005B3D25" w:rsidRDefault="1E94B94E" w:rsidP="005448F6">
      <w:pPr>
        <w:numPr>
          <w:ilvl w:val="0"/>
          <w:numId w:val="2"/>
        </w:numPr>
        <w:spacing w:after="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Correct </w:t>
      </w:r>
      <w:r w:rsidRPr="005B3D25">
        <w:rPr>
          <w:rFonts w:ascii="Sassoon Joined ENG" w:eastAsia="Century Gothic" w:hAnsi="Sassoon Joined ENG" w:cs="Century Gothic"/>
          <w:b/>
          <w:bCs/>
          <w:color w:val="0E1318"/>
          <w:sz w:val="26"/>
          <w:szCs w:val="26"/>
          <w:highlight w:val="white"/>
          <w:lang w:val="en-US"/>
        </w:rPr>
        <w:t>pencil grip</w:t>
      </w:r>
      <w:r w:rsidRPr="005B3D25">
        <w:rPr>
          <w:rFonts w:ascii="Sassoon Joined ENG" w:eastAsia="Century Gothic" w:hAnsi="Sassoon Joined ENG" w:cs="Century Gothic"/>
          <w:color w:val="0E1318"/>
          <w:sz w:val="26"/>
          <w:szCs w:val="26"/>
          <w:highlight w:val="white"/>
          <w:lang w:val="en-US"/>
        </w:rPr>
        <w:t xml:space="preserve"> and </w:t>
      </w:r>
      <w:r w:rsidRPr="005B3D25">
        <w:rPr>
          <w:rFonts w:ascii="Sassoon Joined ENG" w:eastAsia="Century Gothic" w:hAnsi="Sassoon Joined ENG" w:cs="Century Gothic"/>
          <w:b/>
          <w:bCs/>
          <w:color w:val="0E1318"/>
          <w:sz w:val="26"/>
          <w:szCs w:val="26"/>
          <w:highlight w:val="white"/>
          <w:lang w:val="en-US"/>
        </w:rPr>
        <w:t>posture</w:t>
      </w:r>
      <w:r w:rsidRPr="005B3D25">
        <w:rPr>
          <w:rFonts w:ascii="Sassoon Joined ENG" w:eastAsia="Century Gothic" w:hAnsi="Sassoon Joined ENG" w:cs="Century Gothic"/>
          <w:color w:val="0E1318"/>
          <w:sz w:val="26"/>
          <w:szCs w:val="26"/>
          <w:highlight w:val="white"/>
          <w:lang w:val="en-US"/>
        </w:rPr>
        <w:t xml:space="preserve"> are modelled early. </w:t>
      </w:r>
    </w:p>
    <w:p w14:paraId="0A37501D" w14:textId="2287A90C" w:rsidR="00B02CA4" w:rsidRDefault="1E94B94E" w:rsidP="005448F6">
      <w:pPr>
        <w:numPr>
          <w:ilvl w:val="0"/>
          <w:numId w:val="2"/>
        </w:numPr>
        <w:spacing w:after="0" w:line="240"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Letter formation is introduced through </w:t>
      </w:r>
      <w:r w:rsidRPr="005B3D25">
        <w:rPr>
          <w:rFonts w:ascii="Sassoon Joined ENG" w:eastAsia="Century Gothic" w:hAnsi="Sassoon Joined ENG" w:cs="Century Gothic"/>
          <w:b/>
          <w:bCs/>
          <w:color w:val="0E1318"/>
          <w:sz w:val="26"/>
          <w:szCs w:val="26"/>
          <w:highlight w:val="white"/>
        </w:rPr>
        <w:t xml:space="preserve">movement-based letter families </w:t>
      </w:r>
    </w:p>
    <w:p w14:paraId="24A43324" w14:textId="0FC1670D" w:rsidR="00014BA8" w:rsidRDefault="005809C7" w:rsidP="005448F6">
      <w:pPr>
        <w:numPr>
          <w:ilvl w:val="0"/>
          <w:numId w:val="2"/>
        </w:numPr>
        <w:spacing w:after="0" w:line="240" w:lineRule="auto"/>
        <w:rPr>
          <w:rFonts w:ascii="Sassoon Joined ENG" w:eastAsia="Century Gothic" w:hAnsi="Sassoon Joined ENG" w:cs="Century Gothic"/>
          <w:color w:val="0E1318"/>
          <w:sz w:val="26"/>
          <w:szCs w:val="26"/>
          <w:highlight w:val="white"/>
        </w:rPr>
      </w:pPr>
      <w:r>
        <w:rPr>
          <w:rFonts w:ascii="Sassoon Joined ENG" w:eastAsia="Century Gothic" w:hAnsi="Sassoon Joined ENG" w:cs="Century Gothic"/>
          <w:color w:val="0E1318"/>
          <w:sz w:val="26"/>
          <w:szCs w:val="26"/>
          <w:highlight w:val="white"/>
        </w:rPr>
        <w:t xml:space="preserve">Reminders </w:t>
      </w:r>
      <w:r w:rsidR="00A40578">
        <w:rPr>
          <w:rFonts w:ascii="Sassoon Joined ENG" w:eastAsia="Century Gothic" w:hAnsi="Sassoon Joined ENG" w:cs="Century Gothic"/>
          <w:color w:val="0E1318"/>
          <w:sz w:val="26"/>
          <w:szCs w:val="26"/>
          <w:highlight w:val="white"/>
        </w:rPr>
        <w:t>on the correct process of handwriting are given using P-checks and S-facto</w:t>
      </w:r>
      <w:r w:rsidR="00262C9F">
        <w:rPr>
          <w:rFonts w:ascii="Sassoon Joined ENG" w:eastAsia="Century Gothic" w:hAnsi="Sassoon Joined ENG" w:cs="Century Gothic"/>
          <w:color w:val="0E1318"/>
          <w:sz w:val="26"/>
          <w:szCs w:val="26"/>
          <w:highlight w:val="white"/>
        </w:rPr>
        <w:t>rs act as a guide to our teaching of handwriting.</w:t>
      </w:r>
    </w:p>
    <w:p w14:paraId="099B20CA" w14:textId="77777777" w:rsidR="00014BA8" w:rsidRDefault="00014BA8">
      <w:pPr>
        <w:rPr>
          <w:rFonts w:ascii="Sassoon Joined ENG" w:eastAsia="Century Gothic" w:hAnsi="Sassoon Joined ENG" w:cs="Century Gothic"/>
          <w:color w:val="0E1318"/>
          <w:sz w:val="26"/>
          <w:szCs w:val="26"/>
          <w:highlight w:val="white"/>
        </w:rPr>
      </w:pPr>
      <w:r>
        <w:rPr>
          <w:rFonts w:ascii="Sassoon Joined ENG" w:eastAsia="Century Gothic" w:hAnsi="Sassoon Joined ENG" w:cs="Century Gothic"/>
          <w:color w:val="0E1318"/>
          <w:sz w:val="26"/>
          <w:szCs w:val="26"/>
          <w:highlight w:val="white"/>
        </w:rPr>
        <w:br w:type="page"/>
      </w:r>
    </w:p>
    <w:p w14:paraId="64363CA5" w14:textId="77777777" w:rsidR="005809C7" w:rsidRPr="00262C9F" w:rsidRDefault="005809C7" w:rsidP="00014BA8">
      <w:pPr>
        <w:spacing w:after="0" w:line="240" w:lineRule="auto"/>
        <w:ind w:left="400"/>
        <w:rPr>
          <w:rFonts w:ascii="Sassoon Joined ENG" w:eastAsia="Century Gothic" w:hAnsi="Sassoon Joined ENG" w:cs="Century Gothic"/>
          <w:b/>
          <w:bCs/>
          <w:color w:val="0E1318"/>
          <w:sz w:val="26"/>
          <w:szCs w:val="26"/>
          <w:highlight w:val="white"/>
        </w:rPr>
      </w:pPr>
    </w:p>
    <w:p w14:paraId="634EDA4C" w14:textId="7C36D500" w:rsidR="00262C9F" w:rsidRDefault="00262C9F" w:rsidP="00262C9F">
      <w:pPr>
        <w:spacing w:after="0" w:line="240" w:lineRule="auto"/>
        <w:ind w:left="40"/>
        <w:rPr>
          <w:rFonts w:ascii="Sassoon Joined ENG" w:eastAsia="Century Gothic" w:hAnsi="Sassoon Joined ENG" w:cs="Century Gothic"/>
          <w:b/>
          <w:bCs/>
          <w:color w:val="0E1318"/>
          <w:sz w:val="26"/>
          <w:szCs w:val="26"/>
          <w:highlight w:val="white"/>
        </w:rPr>
      </w:pPr>
      <w:r>
        <w:rPr>
          <w:noProof/>
        </w:rPr>
        <w:drawing>
          <wp:anchor distT="0" distB="0" distL="114300" distR="114300" simplePos="0" relativeHeight="251663872" behindDoc="1" locked="0" layoutInCell="1" allowOverlap="1" wp14:anchorId="5E964BFF" wp14:editId="17F68B9A">
            <wp:simplePos x="0" y="0"/>
            <wp:positionH relativeFrom="column">
              <wp:posOffset>-6350</wp:posOffset>
            </wp:positionH>
            <wp:positionV relativeFrom="paragraph">
              <wp:posOffset>186690</wp:posOffset>
            </wp:positionV>
            <wp:extent cx="4989830" cy="1809750"/>
            <wp:effectExtent l="0" t="0" r="0" b="0"/>
            <wp:wrapTight wrapText="bothSides">
              <wp:wrapPolygon edited="0">
                <wp:start x="0" y="0"/>
                <wp:lineTo x="0" y="21373"/>
                <wp:lineTo x="21523" y="21373"/>
                <wp:lineTo x="21523" y="0"/>
                <wp:lineTo x="0" y="0"/>
              </wp:wrapPolygon>
            </wp:wrapTight>
            <wp:docPr id="1390553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89830"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A993EB"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2CCD3DFC"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34094C03"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52404074"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38961BD8"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141C24D5"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0957ACA5"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693CC4F9"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2AD73A2D"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259FA6FF"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4DF6F96A"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0A6509B3"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4F5B99E5"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134A2F5F"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70899D02" w14:textId="77777777" w:rsidR="00014BA8" w:rsidRDefault="00014BA8" w:rsidP="00262C9F">
      <w:pPr>
        <w:spacing w:after="0" w:line="240" w:lineRule="auto"/>
        <w:ind w:left="40"/>
        <w:rPr>
          <w:rFonts w:ascii="Sassoon Joined ENG" w:eastAsia="Century Gothic" w:hAnsi="Sassoon Joined ENG" w:cs="Century Gothic"/>
          <w:b/>
          <w:bCs/>
          <w:color w:val="0E1318"/>
          <w:sz w:val="26"/>
          <w:szCs w:val="26"/>
          <w:highlight w:val="white"/>
        </w:rPr>
      </w:pPr>
    </w:p>
    <w:p w14:paraId="7DD57923" w14:textId="7ABA1436" w:rsidR="00014BA8" w:rsidRPr="005B3D25" w:rsidRDefault="00057231" w:rsidP="00262C9F">
      <w:pPr>
        <w:spacing w:after="0" w:line="240" w:lineRule="auto"/>
        <w:ind w:left="40"/>
        <w:rPr>
          <w:rFonts w:ascii="Sassoon Joined ENG" w:eastAsia="Century Gothic" w:hAnsi="Sassoon Joined ENG" w:cs="Century Gothic"/>
          <w:b/>
          <w:bCs/>
          <w:color w:val="0E1318"/>
          <w:sz w:val="26"/>
          <w:szCs w:val="26"/>
          <w:highlight w:val="white"/>
        </w:rPr>
      </w:pPr>
      <w:r>
        <w:rPr>
          <w:noProof/>
        </w:rPr>
        <w:drawing>
          <wp:inline distT="0" distB="0" distL="0" distR="0" wp14:anchorId="7FFEEC9E" wp14:editId="4A65E0FA">
            <wp:extent cx="5245100" cy="4137299"/>
            <wp:effectExtent l="0" t="0" r="0" b="0"/>
            <wp:docPr id="13809646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3880" cy="4144224"/>
                    </a:xfrm>
                    <a:prstGeom prst="rect">
                      <a:avLst/>
                    </a:prstGeom>
                    <a:noFill/>
                    <a:ln>
                      <a:noFill/>
                    </a:ln>
                  </pic:spPr>
                </pic:pic>
              </a:graphicData>
            </a:graphic>
          </wp:inline>
        </w:drawing>
      </w:r>
    </w:p>
    <w:p w14:paraId="123201E0" w14:textId="77777777" w:rsidR="00496C13" w:rsidRDefault="00496C13" w:rsidP="1E94B94E">
      <w:pPr>
        <w:spacing w:before="120" w:after="120" w:line="336" w:lineRule="auto"/>
        <w:rPr>
          <w:rFonts w:ascii="Sassoon Joined ENG" w:eastAsia="Century Gothic" w:hAnsi="Sassoon Joined ENG" w:cs="Century Gothic"/>
          <w:b/>
          <w:bCs/>
          <w:color w:val="0E1318"/>
          <w:sz w:val="26"/>
          <w:szCs w:val="26"/>
        </w:rPr>
      </w:pPr>
    </w:p>
    <w:p w14:paraId="4BEA4E91" w14:textId="77777777" w:rsidR="005448F6" w:rsidRDefault="005448F6">
      <w:pPr>
        <w:rPr>
          <w:rFonts w:ascii="Sassoon Joined ENG" w:eastAsia="Century Gothic" w:hAnsi="Sassoon Joined ENG" w:cs="Century Gothic"/>
          <w:b/>
          <w:bCs/>
          <w:color w:val="0E1318"/>
          <w:sz w:val="26"/>
          <w:szCs w:val="26"/>
          <w:highlight w:val="white"/>
        </w:rPr>
      </w:pPr>
      <w:r>
        <w:rPr>
          <w:rFonts w:ascii="Sassoon Joined ENG" w:eastAsia="Century Gothic" w:hAnsi="Sassoon Joined ENG" w:cs="Century Gothic"/>
          <w:b/>
          <w:bCs/>
          <w:color w:val="0E1318"/>
          <w:sz w:val="26"/>
          <w:szCs w:val="26"/>
          <w:highlight w:val="white"/>
        </w:rPr>
        <w:br w:type="page"/>
      </w:r>
    </w:p>
    <w:p w14:paraId="63AB3E7E" w14:textId="4E98831A" w:rsidR="00B02CA4" w:rsidRPr="005B3D25" w:rsidRDefault="00DF475C"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hAnsi="Sassoon Joined ENG"/>
          <w:noProof/>
          <w:sz w:val="26"/>
          <w:szCs w:val="26"/>
        </w:rPr>
        <w:lastRenderedPageBreak/>
        <w:drawing>
          <wp:anchor distT="0" distB="0" distL="114300" distR="114300" simplePos="0" relativeHeight="251660800" behindDoc="1" locked="0" layoutInCell="1" allowOverlap="1" wp14:anchorId="6249B5D7" wp14:editId="5D9AB34E">
            <wp:simplePos x="0" y="0"/>
            <wp:positionH relativeFrom="column">
              <wp:posOffset>3206750</wp:posOffset>
            </wp:positionH>
            <wp:positionV relativeFrom="paragraph">
              <wp:posOffset>292735</wp:posOffset>
            </wp:positionV>
            <wp:extent cx="822325" cy="1057275"/>
            <wp:effectExtent l="0" t="0" r="0" b="0"/>
            <wp:wrapNone/>
            <wp:docPr id="2" name="Drawing 2" descr="78ea9b07a31b7a8458d2329de07d17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8ea9b07a31b7a8458d2329de07d1747.png"/>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822325" cy="1057275"/>
                    </a:xfrm>
                    <a:prstGeom prst="rect">
                      <a:avLst/>
                    </a:prstGeom>
                  </pic:spPr>
                </pic:pic>
              </a:graphicData>
            </a:graphic>
          </wp:anchor>
        </w:drawing>
      </w:r>
      <w:r w:rsidR="630EAC6C" w:rsidRPr="005B3D25">
        <w:rPr>
          <w:rFonts w:ascii="Sassoon Joined ENG" w:eastAsia="Century Gothic" w:hAnsi="Sassoon Joined ENG" w:cs="Century Gothic"/>
          <w:b/>
          <w:bCs/>
          <w:color w:val="0E1318"/>
          <w:sz w:val="26"/>
          <w:szCs w:val="26"/>
          <w:highlight w:val="white"/>
        </w:rPr>
        <w:t>5</w:t>
      </w:r>
      <w:r w:rsidR="1E94B94E" w:rsidRPr="005B3D25">
        <w:rPr>
          <w:rFonts w:ascii="Sassoon Joined ENG" w:eastAsia="Century Gothic" w:hAnsi="Sassoon Joined ENG" w:cs="Century Gothic"/>
          <w:b/>
          <w:bCs/>
          <w:color w:val="0E1318"/>
          <w:sz w:val="26"/>
          <w:szCs w:val="26"/>
          <w:highlight w:val="white"/>
        </w:rPr>
        <w:t xml:space="preserve">.2 Key Stage 1 </w:t>
      </w:r>
    </w:p>
    <w:p w14:paraId="13ADC47C" w14:textId="77777777"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Children learn to: </w:t>
      </w:r>
    </w:p>
    <w:p w14:paraId="33ECC356" w14:textId="77777777" w:rsidR="00B02CA4" w:rsidRPr="005B3D25" w:rsidRDefault="1E94B94E" w:rsidP="1E94B94E">
      <w:pPr>
        <w:numPr>
          <w:ilvl w:val="0"/>
          <w:numId w:val="3"/>
        </w:numPr>
        <w:spacing w:after="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Sit correctly at a table with feet flat on the floor.  </w:t>
      </w:r>
    </w:p>
    <w:p w14:paraId="5DAB6C7B" w14:textId="7EAE6BA8" w:rsidR="00B02CA4" w:rsidRPr="005B3D25" w:rsidRDefault="00DF475C" w:rsidP="1E94B94E">
      <w:pPr>
        <w:spacing w:before="120" w:after="120"/>
        <w:jc w:val="center"/>
        <w:rPr>
          <w:rFonts w:ascii="Sassoon Joined ENG" w:eastAsia="Century Gothic" w:hAnsi="Sassoon Joined ENG" w:cs="Century Gothic"/>
          <w:sz w:val="26"/>
          <w:szCs w:val="26"/>
        </w:rPr>
      </w:pPr>
      <w:r w:rsidRPr="005B3D25">
        <w:rPr>
          <w:rFonts w:ascii="Sassoon Joined ENG" w:hAnsi="Sassoon Joined ENG"/>
          <w:noProof/>
          <w:sz w:val="26"/>
          <w:szCs w:val="26"/>
        </w:rPr>
        <w:drawing>
          <wp:anchor distT="0" distB="0" distL="114300" distR="114300" simplePos="0" relativeHeight="251661824" behindDoc="1" locked="0" layoutInCell="1" allowOverlap="1" wp14:anchorId="3C4614E4" wp14:editId="31430630">
            <wp:simplePos x="0" y="0"/>
            <wp:positionH relativeFrom="column">
              <wp:posOffset>2228850</wp:posOffset>
            </wp:positionH>
            <wp:positionV relativeFrom="paragraph">
              <wp:posOffset>140335</wp:posOffset>
            </wp:positionV>
            <wp:extent cx="751205" cy="897255"/>
            <wp:effectExtent l="0" t="0" r="0" b="0"/>
            <wp:wrapNone/>
            <wp:docPr id="3" name="Drawing 3" descr="14a74f9379e1f7d7ebbd6daec2a8ea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4a74f9379e1f7d7ebbd6daec2a8ea83.png"/>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751205" cy="897255"/>
                    </a:xfrm>
                    <a:prstGeom prst="rect">
                      <a:avLst/>
                    </a:prstGeom>
                  </pic:spPr>
                </pic:pic>
              </a:graphicData>
            </a:graphic>
            <wp14:sizeRelH relativeFrom="margin">
              <wp14:pctWidth>0</wp14:pctWidth>
            </wp14:sizeRelH>
            <wp14:sizeRelV relativeFrom="margin">
              <wp14:pctHeight>0</wp14:pctHeight>
            </wp14:sizeRelV>
          </wp:anchor>
        </w:drawing>
      </w:r>
    </w:p>
    <w:p w14:paraId="1A243DC4" w14:textId="77777777" w:rsidR="00B02CA4" w:rsidRPr="005B3D25" w:rsidRDefault="1E94B94E" w:rsidP="1E94B94E">
      <w:pPr>
        <w:numPr>
          <w:ilvl w:val="0"/>
          <w:numId w:val="3"/>
        </w:numPr>
        <w:spacing w:after="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Hold a pencil using a </w:t>
      </w:r>
      <w:r w:rsidRPr="005B3D25">
        <w:rPr>
          <w:rFonts w:ascii="Sassoon Joined ENG" w:eastAsia="Century Gothic" w:hAnsi="Sassoon Joined ENG" w:cs="Century Gothic"/>
          <w:b/>
          <w:bCs/>
          <w:color w:val="0E1318"/>
          <w:sz w:val="26"/>
          <w:szCs w:val="26"/>
          <w:highlight w:val="white"/>
        </w:rPr>
        <w:t>tripod grip</w:t>
      </w:r>
      <w:r w:rsidRPr="005B3D25">
        <w:rPr>
          <w:rFonts w:ascii="Sassoon Joined ENG" w:eastAsia="Century Gothic" w:hAnsi="Sassoon Joined ENG" w:cs="Century Gothic"/>
          <w:color w:val="0E1318"/>
          <w:sz w:val="26"/>
          <w:szCs w:val="26"/>
          <w:highlight w:val="white"/>
        </w:rPr>
        <w:t xml:space="preserve">. </w:t>
      </w:r>
    </w:p>
    <w:p w14:paraId="02EB378F" w14:textId="41308D6D" w:rsidR="00B02CA4" w:rsidRPr="005B3D25" w:rsidRDefault="00B02CA4" w:rsidP="1E94B94E">
      <w:pPr>
        <w:spacing w:before="120" w:after="120"/>
        <w:jc w:val="center"/>
        <w:rPr>
          <w:rFonts w:ascii="Sassoon Joined ENG" w:eastAsia="Century Gothic" w:hAnsi="Sassoon Joined ENG" w:cs="Century Gothic"/>
          <w:sz w:val="26"/>
          <w:szCs w:val="26"/>
        </w:rPr>
      </w:pPr>
    </w:p>
    <w:p w14:paraId="3798C549" w14:textId="3F59FC2C" w:rsidR="00B02CA4" w:rsidRPr="005B3D25" w:rsidRDefault="4FCB0701" w:rsidP="1E94B94E">
      <w:pPr>
        <w:numPr>
          <w:ilvl w:val="0"/>
          <w:numId w:val="3"/>
        </w:numPr>
        <w:spacing w:after="0" w:line="336"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H</w:t>
      </w:r>
      <w:r w:rsidR="1E94B94E" w:rsidRPr="005B3D25">
        <w:rPr>
          <w:rFonts w:ascii="Sassoon Joined ENG" w:eastAsia="Century Gothic" w:hAnsi="Sassoon Joined ENG" w:cs="Century Gothic"/>
          <w:color w:val="0E1318"/>
          <w:sz w:val="26"/>
          <w:szCs w:val="26"/>
          <w:highlight w:val="white"/>
          <w:lang w:val="en-US"/>
        </w:rPr>
        <w:t xml:space="preserve">old the pencil 2 to 3 </w:t>
      </w:r>
      <w:proofErr w:type="spellStart"/>
      <w:r w:rsidR="1E94B94E" w:rsidRPr="005B3D25">
        <w:rPr>
          <w:rFonts w:ascii="Sassoon Joined ENG" w:eastAsia="Century Gothic" w:hAnsi="Sassoon Joined ENG" w:cs="Century Gothic"/>
          <w:color w:val="0E1318"/>
          <w:sz w:val="26"/>
          <w:szCs w:val="26"/>
          <w:highlight w:val="white"/>
          <w:lang w:val="en-US"/>
        </w:rPr>
        <w:t>centimetres</w:t>
      </w:r>
      <w:proofErr w:type="spellEnd"/>
      <w:r w:rsidR="1E94B94E" w:rsidRPr="005B3D25">
        <w:rPr>
          <w:rFonts w:ascii="Sassoon Joined ENG" w:eastAsia="Century Gothic" w:hAnsi="Sassoon Joined ENG" w:cs="Century Gothic"/>
          <w:color w:val="0E1318"/>
          <w:sz w:val="26"/>
          <w:szCs w:val="26"/>
          <w:highlight w:val="white"/>
          <w:lang w:val="en-US"/>
        </w:rPr>
        <w:t xml:space="preserve"> from the tip to see what they are writing more clearly and avoid smudging their work </w:t>
      </w:r>
    </w:p>
    <w:p w14:paraId="36A4377F" w14:textId="77777777" w:rsidR="00B02CA4" w:rsidRPr="005B3D25" w:rsidRDefault="1E94B94E" w:rsidP="1E94B94E">
      <w:pPr>
        <w:numPr>
          <w:ilvl w:val="0"/>
          <w:numId w:val="3"/>
        </w:numPr>
        <w:spacing w:after="0" w:line="336"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tilt the paper appropriately to the right or left and align the left edge with their left arm to maintain a natural wrist position, improve visibility and prevent a hooked grip </w:t>
      </w:r>
    </w:p>
    <w:p w14:paraId="0C8D3051" w14:textId="77777777" w:rsidR="00B02CA4" w:rsidRPr="005B3D25" w:rsidRDefault="1E94B94E" w:rsidP="1E94B94E">
      <w:pPr>
        <w:numPr>
          <w:ilvl w:val="0"/>
          <w:numId w:val="3"/>
        </w:numPr>
        <w:spacing w:after="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move their whole arm across the page rather than twisting the wrist or fingers, which can cause discomfort and poor letter formation </w:t>
      </w:r>
    </w:p>
    <w:p w14:paraId="562A7A1D" w14:textId="77777777" w:rsidR="00B02CA4" w:rsidRPr="005B3D25" w:rsidRDefault="1E94B94E" w:rsidP="1E94B94E">
      <w:pPr>
        <w:numPr>
          <w:ilvl w:val="0"/>
          <w:numId w:val="3"/>
        </w:numPr>
        <w:spacing w:after="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position their hand underneath the line </w:t>
      </w:r>
    </w:p>
    <w:p w14:paraId="57D1AE56" w14:textId="77777777" w:rsidR="00B02CA4" w:rsidRPr="005B3D25" w:rsidRDefault="1E94B94E" w:rsidP="1E94B94E">
      <w:pPr>
        <w:numPr>
          <w:ilvl w:val="0"/>
          <w:numId w:val="3"/>
        </w:numPr>
        <w:spacing w:after="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Form lowercase and uppercase letters correctly, starting and finishing in the right place. </w:t>
      </w:r>
    </w:p>
    <w:p w14:paraId="08055639" w14:textId="77777777" w:rsidR="00B02CA4" w:rsidRPr="005B3D25" w:rsidRDefault="1E94B94E" w:rsidP="1E94B94E">
      <w:pPr>
        <w:numPr>
          <w:ilvl w:val="0"/>
          <w:numId w:val="3"/>
        </w:numPr>
        <w:spacing w:after="0" w:line="336"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Write on the line with appropriate spacing between words. </w:t>
      </w:r>
    </w:p>
    <w:p w14:paraId="2F679834" w14:textId="77777777" w:rsidR="00B02CA4" w:rsidRPr="005B3D25" w:rsidRDefault="1E94B94E" w:rsidP="1E94B94E">
      <w:pPr>
        <w:numPr>
          <w:ilvl w:val="0"/>
          <w:numId w:val="3"/>
        </w:numPr>
        <w:spacing w:after="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Develop consistency in </w:t>
      </w:r>
      <w:r w:rsidRPr="005B3D25">
        <w:rPr>
          <w:rFonts w:ascii="Sassoon Joined ENG" w:eastAsia="Century Gothic" w:hAnsi="Sassoon Joined ENG" w:cs="Century Gothic"/>
          <w:b/>
          <w:bCs/>
          <w:color w:val="0E1318"/>
          <w:sz w:val="26"/>
          <w:szCs w:val="26"/>
          <w:highlight w:val="white"/>
        </w:rPr>
        <w:t>letter size</w:t>
      </w:r>
      <w:r w:rsidRPr="005B3D25">
        <w:rPr>
          <w:rFonts w:ascii="Sassoon Joined ENG" w:eastAsia="Century Gothic" w:hAnsi="Sassoon Joined ENG" w:cs="Century Gothic"/>
          <w:color w:val="0E1318"/>
          <w:sz w:val="26"/>
          <w:szCs w:val="26"/>
          <w:highlight w:val="white"/>
        </w:rPr>
        <w:t xml:space="preserve"> and </w:t>
      </w:r>
      <w:r w:rsidRPr="005B3D25">
        <w:rPr>
          <w:rFonts w:ascii="Sassoon Joined ENG" w:eastAsia="Century Gothic" w:hAnsi="Sassoon Joined ENG" w:cs="Century Gothic"/>
          <w:b/>
          <w:bCs/>
          <w:color w:val="0E1318"/>
          <w:sz w:val="26"/>
          <w:szCs w:val="26"/>
          <w:highlight w:val="white"/>
        </w:rPr>
        <w:t>relative positioning</w:t>
      </w:r>
      <w:r w:rsidRPr="005B3D25">
        <w:rPr>
          <w:rFonts w:ascii="Sassoon Joined ENG" w:eastAsia="Century Gothic" w:hAnsi="Sassoon Joined ENG" w:cs="Century Gothic"/>
          <w:color w:val="0E1318"/>
          <w:sz w:val="26"/>
          <w:szCs w:val="26"/>
          <w:highlight w:val="white"/>
        </w:rPr>
        <w:t xml:space="preserve"> (ascenders, descenders, x-height). </w:t>
      </w:r>
    </w:p>
    <w:p w14:paraId="6A05A809" w14:textId="77777777" w:rsidR="00B02CA4" w:rsidRPr="005B3D25" w:rsidRDefault="1E94B94E" w:rsidP="1E94B94E">
      <w:pPr>
        <w:spacing w:before="120" w:after="120"/>
        <w:jc w:val="center"/>
        <w:rPr>
          <w:rFonts w:ascii="Sassoon Joined ENG" w:eastAsia="Century Gothic" w:hAnsi="Sassoon Joined ENG" w:cs="Century Gothic"/>
          <w:sz w:val="26"/>
          <w:szCs w:val="26"/>
        </w:rPr>
      </w:pPr>
      <w:r w:rsidRPr="005B3D25">
        <w:rPr>
          <w:rFonts w:ascii="Sassoon Joined ENG" w:hAnsi="Sassoon Joined ENG"/>
          <w:noProof/>
          <w:sz w:val="26"/>
          <w:szCs w:val="26"/>
        </w:rPr>
        <w:drawing>
          <wp:inline distT="0" distB="0" distL="0" distR="0" wp14:anchorId="71E3A768" wp14:editId="428BA9DC">
            <wp:extent cx="5467350" cy="1993733"/>
            <wp:effectExtent l="0" t="0" r="0" b="0"/>
            <wp:docPr id="4" name="Drawing 4" descr="f030fcf59cecf5f9cea6fcfb90ea92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030fcf59cecf5f9cea6fcfb90ea92a9.png"/>
                    <pic:cNvPicPr>
                      <a:picLocks noChangeAspect="1"/>
                    </pic:cNvPicPr>
                  </pic:nvPicPr>
                  <pic:blipFill>
                    <a:blip r:embed="rId15"/>
                    <a:stretch>
                      <a:fillRect/>
                    </a:stretch>
                  </pic:blipFill>
                  <pic:spPr>
                    <a:xfrm>
                      <a:off x="0" y="0"/>
                      <a:ext cx="5479817" cy="1998279"/>
                    </a:xfrm>
                    <a:prstGeom prst="rect">
                      <a:avLst/>
                    </a:prstGeom>
                  </pic:spPr>
                </pic:pic>
              </a:graphicData>
            </a:graphic>
          </wp:inline>
        </w:drawing>
      </w:r>
    </w:p>
    <w:p w14:paraId="0B1EF533" w14:textId="77777777"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Teaching methods:</w:t>
      </w:r>
      <w:r w:rsidRPr="005B3D25">
        <w:rPr>
          <w:rFonts w:ascii="Sassoon Joined ENG" w:eastAsia="Century Gothic" w:hAnsi="Sassoon Joined ENG" w:cs="Century Gothic"/>
          <w:color w:val="0E1318"/>
          <w:sz w:val="26"/>
          <w:szCs w:val="26"/>
          <w:highlight w:val="white"/>
        </w:rPr>
        <w:t xml:space="preserve"> </w:t>
      </w:r>
    </w:p>
    <w:p w14:paraId="70AF4C0E" w14:textId="77777777" w:rsidR="00B02CA4" w:rsidRPr="005B3D25" w:rsidRDefault="1E94B94E" w:rsidP="1E94B94E">
      <w:pPr>
        <w:numPr>
          <w:ilvl w:val="0"/>
          <w:numId w:val="4"/>
        </w:numPr>
        <w:spacing w:after="0" w:line="336"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Daily 10–15 minute handwriting sessions. </w:t>
      </w:r>
    </w:p>
    <w:p w14:paraId="4AD842C0" w14:textId="77777777" w:rsidR="00B02CA4" w:rsidRPr="005B3D25" w:rsidRDefault="1E94B94E" w:rsidP="1E94B94E">
      <w:pPr>
        <w:numPr>
          <w:ilvl w:val="0"/>
          <w:numId w:val="4"/>
        </w:numPr>
        <w:spacing w:after="0" w:line="336"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Explicit modelling by teachers on boards and </w:t>
      </w:r>
      <w:proofErr w:type="spellStart"/>
      <w:r w:rsidRPr="005B3D25">
        <w:rPr>
          <w:rFonts w:ascii="Sassoon Joined ENG" w:eastAsia="Century Gothic" w:hAnsi="Sassoon Joined ENG" w:cs="Century Gothic"/>
          <w:color w:val="0E1318"/>
          <w:sz w:val="26"/>
          <w:szCs w:val="26"/>
          <w:highlight w:val="white"/>
          <w:lang w:val="en-US"/>
        </w:rPr>
        <w:t>visualisers</w:t>
      </w:r>
      <w:proofErr w:type="spellEnd"/>
      <w:r w:rsidRPr="005B3D25">
        <w:rPr>
          <w:rFonts w:ascii="Sassoon Joined ENG" w:eastAsia="Century Gothic" w:hAnsi="Sassoon Joined ENG" w:cs="Century Gothic"/>
          <w:color w:val="0E1318"/>
          <w:sz w:val="26"/>
          <w:szCs w:val="26"/>
          <w:highlight w:val="white"/>
          <w:lang w:val="en-US"/>
        </w:rPr>
        <w:t xml:space="preserve">. </w:t>
      </w:r>
    </w:p>
    <w:p w14:paraId="676CE36F" w14:textId="77777777" w:rsidR="00B02CA4" w:rsidRPr="005B3D25" w:rsidRDefault="1E94B94E" w:rsidP="1E94B94E">
      <w:pPr>
        <w:numPr>
          <w:ilvl w:val="0"/>
          <w:numId w:val="4"/>
        </w:numPr>
        <w:spacing w:after="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Close observation of children’s handwriting techniques. </w:t>
      </w:r>
    </w:p>
    <w:p w14:paraId="667F042A" w14:textId="77777777" w:rsidR="00B02CA4" w:rsidRPr="005B3D25" w:rsidRDefault="1E94B94E" w:rsidP="1E94B94E">
      <w:pPr>
        <w:numPr>
          <w:ilvl w:val="0"/>
          <w:numId w:val="4"/>
        </w:numPr>
        <w:spacing w:after="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Use of </w:t>
      </w:r>
      <w:r w:rsidRPr="005B3D25">
        <w:rPr>
          <w:rFonts w:ascii="Sassoon Joined ENG" w:eastAsia="Century Gothic" w:hAnsi="Sassoon Joined ENG" w:cs="Century Gothic"/>
          <w:b/>
          <w:bCs/>
          <w:color w:val="0E1318"/>
          <w:sz w:val="26"/>
          <w:szCs w:val="26"/>
          <w:highlight w:val="white"/>
        </w:rPr>
        <w:t xml:space="preserve">Morrells Handwriting resources and strengthening exercises. </w:t>
      </w:r>
    </w:p>
    <w:p w14:paraId="00C6B71C" w14:textId="62DAAF41" w:rsidR="005448F6" w:rsidRDefault="1E94B94E" w:rsidP="1E94B94E">
      <w:pPr>
        <w:numPr>
          <w:ilvl w:val="0"/>
          <w:numId w:val="4"/>
        </w:numPr>
        <w:spacing w:after="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Positive reinforcement and immediate feedback. </w:t>
      </w:r>
    </w:p>
    <w:p w14:paraId="762F2660" w14:textId="3307B050" w:rsidR="00B02CA4" w:rsidRPr="005448F6" w:rsidRDefault="5608353B" w:rsidP="005448F6">
      <w:pPr>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lastRenderedPageBreak/>
        <w:t>5</w:t>
      </w:r>
      <w:r w:rsidR="1E94B94E" w:rsidRPr="005B3D25">
        <w:rPr>
          <w:rFonts w:ascii="Sassoon Joined ENG" w:eastAsia="Century Gothic" w:hAnsi="Sassoon Joined ENG" w:cs="Century Gothic"/>
          <w:b/>
          <w:bCs/>
          <w:color w:val="0E1318"/>
          <w:sz w:val="26"/>
          <w:szCs w:val="26"/>
          <w:highlight w:val="white"/>
        </w:rPr>
        <w:t xml:space="preserve">.3 Key Stage 2 </w:t>
      </w:r>
    </w:p>
    <w:p w14:paraId="4FA5149A" w14:textId="77777777" w:rsidR="00B02CA4" w:rsidRPr="005B3D25" w:rsidRDefault="1E94B94E" w:rsidP="005448F6">
      <w:pPr>
        <w:spacing w:before="120" w:after="12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Children consolidate and refine their handwriting skills: </w:t>
      </w:r>
    </w:p>
    <w:p w14:paraId="503DC8D4" w14:textId="77777777" w:rsidR="00B02CA4" w:rsidRPr="005B3D25" w:rsidRDefault="1E94B94E" w:rsidP="005448F6">
      <w:pPr>
        <w:numPr>
          <w:ilvl w:val="0"/>
          <w:numId w:val="5"/>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Transition from print to </w:t>
      </w:r>
      <w:r w:rsidRPr="005B3D25">
        <w:rPr>
          <w:rFonts w:ascii="Sassoon Joined ENG" w:eastAsia="Century Gothic" w:hAnsi="Sassoon Joined ENG" w:cs="Century Gothic"/>
          <w:b/>
          <w:bCs/>
          <w:color w:val="0E1318"/>
          <w:sz w:val="26"/>
          <w:szCs w:val="26"/>
          <w:highlight w:val="white"/>
        </w:rPr>
        <w:t>joined handwriting</w:t>
      </w:r>
      <w:r w:rsidRPr="005B3D25">
        <w:rPr>
          <w:rFonts w:ascii="Sassoon Joined ENG" w:eastAsia="Century Gothic" w:hAnsi="Sassoon Joined ENG" w:cs="Century Gothic"/>
          <w:color w:val="0E1318"/>
          <w:sz w:val="26"/>
          <w:szCs w:val="26"/>
          <w:highlight w:val="white"/>
        </w:rPr>
        <w:t xml:space="preserve"> when letter formation is secure. </w:t>
      </w:r>
    </w:p>
    <w:p w14:paraId="2BC873FB" w14:textId="77777777" w:rsidR="00B02CA4" w:rsidRPr="005B3D25" w:rsidRDefault="1E94B94E" w:rsidP="005448F6">
      <w:pPr>
        <w:numPr>
          <w:ilvl w:val="0"/>
          <w:numId w:val="5"/>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Develop </w:t>
      </w:r>
      <w:r w:rsidRPr="005B3D25">
        <w:rPr>
          <w:rFonts w:ascii="Sassoon Joined ENG" w:eastAsia="Century Gothic" w:hAnsi="Sassoon Joined ENG" w:cs="Century Gothic"/>
          <w:b/>
          <w:bCs/>
          <w:color w:val="0E1318"/>
          <w:sz w:val="26"/>
          <w:szCs w:val="26"/>
          <w:highlight w:val="white"/>
        </w:rPr>
        <w:t>fluency, speed, and legibility</w:t>
      </w:r>
      <w:r w:rsidRPr="005B3D25">
        <w:rPr>
          <w:rFonts w:ascii="Sassoon Joined ENG" w:eastAsia="Century Gothic" w:hAnsi="Sassoon Joined ENG" w:cs="Century Gothic"/>
          <w:color w:val="0E1318"/>
          <w:sz w:val="26"/>
          <w:szCs w:val="26"/>
          <w:highlight w:val="white"/>
        </w:rPr>
        <w:t xml:space="preserve"> across all subjects. </w:t>
      </w:r>
    </w:p>
    <w:p w14:paraId="271F3292" w14:textId="77777777" w:rsidR="00B02CA4" w:rsidRPr="005B3D25" w:rsidRDefault="1E94B94E" w:rsidP="005448F6">
      <w:pPr>
        <w:numPr>
          <w:ilvl w:val="0"/>
          <w:numId w:val="5"/>
        </w:numPr>
        <w:spacing w:after="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Learn to adapt handwriting for different purposes (e.g., note-taking, formal writing, diagrams). </w:t>
      </w:r>
    </w:p>
    <w:p w14:paraId="6632C4AE" w14:textId="77777777" w:rsidR="00B02CA4" w:rsidRPr="005B3D25" w:rsidRDefault="1E94B94E" w:rsidP="005448F6">
      <w:pPr>
        <w:numPr>
          <w:ilvl w:val="0"/>
          <w:numId w:val="5"/>
        </w:numPr>
        <w:spacing w:after="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Continue to </w:t>
      </w:r>
      <w:proofErr w:type="spellStart"/>
      <w:r w:rsidRPr="005B3D25">
        <w:rPr>
          <w:rFonts w:ascii="Sassoon Joined ENG" w:eastAsia="Century Gothic" w:hAnsi="Sassoon Joined ENG" w:cs="Century Gothic"/>
          <w:color w:val="0E1318"/>
          <w:sz w:val="26"/>
          <w:szCs w:val="26"/>
          <w:highlight w:val="white"/>
          <w:lang w:val="en-US"/>
        </w:rPr>
        <w:t>practise</w:t>
      </w:r>
      <w:proofErr w:type="spellEnd"/>
      <w:r w:rsidRPr="005B3D25">
        <w:rPr>
          <w:rFonts w:ascii="Sassoon Joined ENG" w:eastAsia="Century Gothic" w:hAnsi="Sassoon Joined ENG" w:cs="Century Gothic"/>
          <w:color w:val="0E1318"/>
          <w:sz w:val="26"/>
          <w:szCs w:val="26"/>
          <w:highlight w:val="white"/>
          <w:lang w:val="en-US"/>
        </w:rPr>
        <w:t xml:space="preserve"> correct </w:t>
      </w:r>
      <w:r w:rsidRPr="005B3D25">
        <w:rPr>
          <w:rFonts w:ascii="Sassoon Joined ENG" w:eastAsia="Century Gothic" w:hAnsi="Sassoon Joined ENG" w:cs="Century Gothic"/>
          <w:b/>
          <w:bCs/>
          <w:color w:val="0E1318"/>
          <w:sz w:val="26"/>
          <w:szCs w:val="26"/>
          <w:highlight w:val="white"/>
          <w:lang w:val="en-US"/>
        </w:rPr>
        <w:t>posture, grip, and paper position</w:t>
      </w:r>
      <w:r w:rsidRPr="005B3D25">
        <w:rPr>
          <w:rFonts w:ascii="Sassoon Joined ENG" w:eastAsia="Century Gothic" w:hAnsi="Sassoon Joined ENG" w:cs="Century Gothic"/>
          <w:color w:val="0E1318"/>
          <w:sz w:val="26"/>
          <w:szCs w:val="26"/>
          <w:highlight w:val="white"/>
          <w:lang w:val="en-US"/>
        </w:rPr>
        <w:t xml:space="preserve">. </w:t>
      </w:r>
    </w:p>
    <w:p w14:paraId="39DD3C5E" w14:textId="77777777" w:rsidR="00B02CA4" w:rsidRPr="005B3D25" w:rsidRDefault="1E94B94E" w:rsidP="005448F6">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By Year 6, pupils should: </w:t>
      </w:r>
    </w:p>
    <w:p w14:paraId="57C3DEA1" w14:textId="77777777" w:rsidR="00B02CA4" w:rsidRPr="005B3D25" w:rsidRDefault="1E94B94E" w:rsidP="005448F6">
      <w:pPr>
        <w:numPr>
          <w:ilvl w:val="0"/>
          <w:numId w:val="6"/>
        </w:numPr>
        <w:spacing w:after="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Write fluently and legibly at speed. </w:t>
      </w:r>
    </w:p>
    <w:p w14:paraId="3B94066E" w14:textId="77777777" w:rsidR="00B02CA4" w:rsidRPr="005B3D25" w:rsidRDefault="1E94B94E" w:rsidP="005448F6">
      <w:pPr>
        <w:numPr>
          <w:ilvl w:val="0"/>
          <w:numId w:val="6"/>
        </w:numPr>
        <w:spacing w:after="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Demonstrate pride in presentation. </w:t>
      </w:r>
    </w:p>
    <w:p w14:paraId="53353276" w14:textId="77777777" w:rsidR="00B02CA4" w:rsidRDefault="1E94B94E" w:rsidP="005448F6">
      <w:pPr>
        <w:numPr>
          <w:ilvl w:val="0"/>
          <w:numId w:val="6"/>
        </w:numPr>
        <w:spacing w:after="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Choose the most appropriate writing implement for the task. </w:t>
      </w:r>
    </w:p>
    <w:p w14:paraId="2EEBD0AE" w14:textId="77777777" w:rsidR="005448F6" w:rsidRPr="005B3D25" w:rsidRDefault="005448F6" w:rsidP="005448F6">
      <w:pPr>
        <w:spacing w:after="0" w:line="240" w:lineRule="auto"/>
        <w:ind w:left="400"/>
        <w:rPr>
          <w:rFonts w:ascii="Sassoon Joined ENG" w:eastAsia="Century Gothic" w:hAnsi="Sassoon Joined ENG" w:cs="Century Gothic"/>
          <w:color w:val="0E1318"/>
          <w:sz w:val="26"/>
          <w:szCs w:val="26"/>
          <w:highlight w:val="white"/>
          <w:lang w:val="en-US"/>
        </w:rPr>
      </w:pPr>
    </w:p>
    <w:p w14:paraId="196631C2" w14:textId="77777777" w:rsidR="00B02CA4" w:rsidRPr="005B3D25" w:rsidRDefault="1E94B94E" w:rsidP="005448F6">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Teaching methods:</w:t>
      </w:r>
      <w:r w:rsidRPr="005B3D25">
        <w:rPr>
          <w:rFonts w:ascii="Sassoon Joined ENG" w:eastAsia="Century Gothic" w:hAnsi="Sassoon Joined ENG" w:cs="Century Gothic"/>
          <w:color w:val="0E1318"/>
          <w:sz w:val="26"/>
          <w:szCs w:val="26"/>
          <w:highlight w:val="white"/>
        </w:rPr>
        <w:t xml:space="preserve"> </w:t>
      </w:r>
    </w:p>
    <w:p w14:paraId="03F54681" w14:textId="77777777" w:rsidR="00B02CA4" w:rsidRPr="005B3D25" w:rsidRDefault="1E94B94E" w:rsidP="005448F6">
      <w:pPr>
        <w:numPr>
          <w:ilvl w:val="0"/>
          <w:numId w:val="7"/>
        </w:numPr>
        <w:spacing w:after="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Daily 10–15 minute handwriting sessions. </w:t>
      </w:r>
    </w:p>
    <w:p w14:paraId="42163897" w14:textId="10391DD9" w:rsidR="00B02CA4" w:rsidRPr="005B3D25" w:rsidRDefault="1E94B94E" w:rsidP="005448F6">
      <w:pPr>
        <w:numPr>
          <w:ilvl w:val="0"/>
          <w:numId w:val="7"/>
        </w:numPr>
        <w:spacing w:after="0" w:line="240" w:lineRule="auto"/>
        <w:rPr>
          <w:rFonts w:ascii="Sassoon Joined ENG" w:eastAsia="Century Gothic" w:hAnsi="Sassoon Joined ENG" w:cs="Century Gothic"/>
          <w:color w:val="0E1318"/>
          <w:sz w:val="26"/>
          <w:szCs w:val="26"/>
          <w:highlight w:val="white"/>
          <w:lang w:val="en-US"/>
        </w:rPr>
      </w:pPr>
      <w:r w:rsidRPr="005B3D25">
        <w:rPr>
          <w:rFonts w:ascii="Sassoon Joined ENG" w:eastAsia="Century Gothic" w:hAnsi="Sassoon Joined ENG" w:cs="Century Gothic"/>
          <w:color w:val="0E1318"/>
          <w:sz w:val="26"/>
          <w:szCs w:val="26"/>
          <w:highlight w:val="white"/>
          <w:lang w:val="en-US"/>
        </w:rPr>
        <w:t xml:space="preserve">Explicit modelling by teachers on </w:t>
      </w:r>
      <w:r w:rsidR="004D5071">
        <w:rPr>
          <w:rFonts w:ascii="Sassoon Joined ENG" w:eastAsia="Century Gothic" w:hAnsi="Sassoon Joined ENG" w:cs="Century Gothic"/>
          <w:color w:val="0E1318"/>
          <w:sz w:val="26"/>
          <w:szCs w:val="26"/>
          <w:highlight w:val="white"/>
          <w:lang w:val="en-US"/>
        </w:rPr>
        <w:t>flip chart with Morrells paper</w:t>
      </w:r>
    </w:p>
    <w:p w14:paraId="40EAB3FD" w14:textId="77777777" w:rsidR="00B02CA4" w:rsidRPr="005B3D25" w:rsidRDefault="1E94B94E" w:rsidP="005448F6">
      <w:pPr>
        <w:numPr>
          <w:ilvl w:val="0"/>
          <w:numId w:val="7"/>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Close observation of children’s handwriting techniques. </w:t>
      </w:r>
    </w:p>
    <w:p w14:paraId="630F7FED" w14:textId="77777777" w:rsidR="00B02CA4" w:rsidRPr="005B3D25" w:rsidRDefault="1E94B94E" w:rsidP="005448F6">
      <w:pPr>
        <w:numPr>
          <w:ilvl w:val="0"/>
          <w:numId w:val="7"/>
        </w:numPr>
        <w:spacing w:after="0" w:line="240"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Use of </w:t>
      </w:r>
      <w:r w:rsidRPr="005B3D25">
        <w:rPr>
          <w:rFonts w:ascii="Sassoon Joined ENG" w:eastAsia="Century Gothic" w:hAnsi="Sassoon Joined ENG" w:cs="Century Gothic"/>
          <w:b/>
          <w:bCs/>
          <w:color w:val="0E1318"/>
          <w:sz w:val="26"/>
          <w:szCs w:val="26"/>
          <w:highlight w:val="white"/>
        </w:rPr>
        <w:t xml:space="preserve">Morrells Handwriting resources and strengthening exercises. </w:t>
      </w:r>
    </w:p>
    <w:p w14:paraId="2A8ADD5F" w14:textId="51055402" w:rsidR="00B02CA4" w:rsidRPr="005B3D25" w:rsidRDefault="1E94B94E" w:rsidP="005448F6">
      <w:pPr>
        <w:numPr>
          <w:ilvl w:val="0"/>
          <w:numId w:val="7"/>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Positive reinforcement and immediate feedback</w:t>
      </w:r>
      <w:r w:rsidR="004D5071">
        <w:rPr>
          <w:rFonts w:ascii="Sassoon Joined ENG" w:eastAsia="Century Gothic" w:hAnsi="Sassoon Joined ENG" w:cs="Century Gothic"/>
          <w:color w:val="0E1318"/>
          <w:sz w:val="26"/>
          <w:szCs w:val="26"/>
          <w:highlight w:val="white"/>
        </w:rPr>
        <w:t xml:space="preserve"> u</w:t>
      </w:r>
      <w:r w:rsidR="00B03C7E">
        <w:rPr>
          <w:rFonts w:ascii="Sassoon Joined ENG" w:eastAsia="Century Gothic" w:hAnsi="Sassoon Joined ENG" w:cs="Century Gothic"/>
          <w:color w:val="0E1318"/>
          <w:sz w:val="26"/>
          <w:szCs w:val="26"/>
          <w:highlight w:val="white"/>
        </w:rPr>
        <w:t>sing P-checks and S</w:t>
      </w:r>
      <w:r w:rsidR="00D77CCD">
        <w:rPr>
          <w:rFonts w:ascii="Sassoon Joined ENG" w:eastAsia="Century Gothic" w:hAnsi="Sassoon Joined ENG" w:cs="Century Gothic"/>
          <w:color w:val="0E1318"/>
          <w:sz w:val="26"/>
          <w:szCs w:val="26"/>
          <w:highlight w:val="white"/>
        </w:rPr>
        <w:t>-f</w:t>
      </w:r>
      <w:r w:rsidR="004D5071">
        <w:rPr>
          <w:rFonts w:ascii="Sassoon Joined ENG" w:eastAsia="Century Gothic" w:hAnsi="Sassoon Joined ENG" w:cs="Century Gothic"/>
          <w:color w:val="0E1318"/>
          <w:sz w:val="26"/>
          <w:szCs w:val="26"/>
          <w:highlight w:val="white"/>
        </w:rPr>
        <w:t>a</w:t>
      </w:r>
      <w:r w:rsidR="00D77CCD">
        <w:rPr>
          <w:rFonts w:ascii="Sassoon Joined ENG" w:eastAsia="Century Gothic" w:hAnsi="Sassoon Joined ENG" w:cs="Century Gothic"/>
          <w:color w:val="0E1318"/>
          <w:sz w:val="26"/>
          <w:szCs w:val="26"/>
          <w:highlight w:val="white"/>
        </w:rPr>
        <w:t>ctors</w:t>
      </w:r>
    </w:p>
    <w:p w14:paraId="79061002" w14:textId="715FD9BA"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6. The Grade Ruan Handwriting Style </w:t>
      </w:r>
    </w:p>
    <w:p w14:paraId="51EB967A" w14:textId="3684CDF4"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Grade Ruan School uses a </w:t>
      </w:r>
      <w:r w:rsidRPr="005B3D25">
        <w:rPr>
          <w:rFonts w:ascii="Sassoon Joined ENG" w:eastAsia="Century Gothic" w:hAnsi="Sassoon Joined ENG" w:cs="Century Gothic"/>
          <w:b/>
          <w:bCs/>
          <w:color w:val="0E1318"/>
          <w:sz w:val="26"/>
          <w:szCs w:val="26"/>
          <w:highlight w:val="white"/>
        </w:rPr>
        <w:t>simple modern cursive style</w:t>
      </w:r>
      <w:r w:rsidRPr="005B3D25">
        <w:rPr>
          <w:rFonts w:ascii="Sassoon Joined ENG" w:eastAsia="Century Gothic" w:hAnsi="Sassoon Joined ENG" w:cs="Century Gothic"/>
          <w:color w:val="0E1318"/>
          <w:sz w:val="26"/>
          <w:szCs w:val="26"/>
          <w:highlight w:val="white"/>
        </w:rPr>
        <w:t xml:space="preserve"> based on the </w:t>
      </w:r>
      <w:r w:rsidRPr="005B3D25">
        <w:rPr>
          <w:rFonts w:ascii="Sassoon Joined ENG" w:eastAsia="Century Gothic" w:hAnsi="Sassoon Joined ENG" w:cs="Century Gothic"/>
          <w:b/>
          <w:bCs/>
          <w:color w:val="0E1318"/>
          <w:sz w:val="26"/>
          <w:szCs w:val="26"/>
          <w:highlight w:val="white"/>
        </w:rPr>
        <w:t>Sassoon Primary font</w:t>
      </w:r>
      <w:r w:rsidRPr="005B3D25">
        <w:rPr>
          <w:rFonts w:ascii="Sassoon Joined ENG" w:eastAsia="Century Gothic" w:hAnsi="Sassoon Joined ENG" w:cs="Century Gothic"/>
          <w:color w:val="0E1318"/>
          <w:sz w:val="26"/>
          <w:szCs w:val="26"/>
          <w:highlight w:val="white"/>
        </w:rPr>
        <w:t xml:space="preserve">, which supports clear letter formation and smooth progression to joining. </w:t>
      </w:r>
    </w:p>
    <w:p w14:paraId="2172FF90" w14:textId="37269A3E"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Handwriting families (movement-based):</w:t>
      </w:r>
      <w:r w:rsidRPr="005B3D25">
        <w:rPr>
          <w:rFonts w:ascii="Sassoon Joined ENG" w:eastAsia="Century Gothic" w:hAnsi="Sassoon Joined ENG" w:cs="Century Gothic"/>
          <w:color w:val="0E1318"/>
          <w:sz w:val="26"/>
          <w:szCs w:val="26"/>
          <w:highlight w:val="white"/>
        </w:rPr>
        <w:t xml:space="preserve"> </w:t>
      </w:r>
    </w:p>
    <w:p w14:paraId="5A39BBE3" w14:textId="31D89C08" w:rsidR="00B02CA4" w:rsidRPr="005B3D25" w:rsidRDefault="00B02CA4" w:rsidP="1E94B94E">
      <w:pPr>
        <w:spacing w:before="120" w:after="120"/>
        <w:jc w:val="center"/>
        <w:rPr>
          <w:rFonts w:ascii="Sassoon Joined ENG" w:eastAsia="Century Gothic" w:hAnsi="Sassoon Joined ENG" w:cs="Century Gothic"/>
          <w:sz w:val="26"/>
          <w:szCs w:val="26"/>
        </w:rPr>
      </w:pPr>
    </w:p>
    <w:p w14:paraId="15FDDFBC" w14:textId="72EBAFBD"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Children are taught to form each letter correctly before learning to join. Joining is introduced gradually in lower Key Stage 2 once fluency and control are established. </w:t>
      </w:r>
    </w:p>
    <w:p w14:paraId="6BFCC2BA" w14:textId="56C1CA24" w:rsidR="00B02CA4" w:rsidRPr="005B3D25" w:rsidRDefault="006762D1"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hAnsi="Sassoon Joined ENG"/>
          <w:noProof/>
          <w:sz w:val="26"/>
          <w:szCs w:val="26"/>
        </w:rPr>
        <w:drawing>
          <wp:anchor distT="0" distB="0" distL="114300" distR="114300" simplePos="0" relativeHeight="251654656" behindDoc="1" locked="0" layoutInCell="1" allowOverlap="1" wp14:anchorId="7A0F38B3" wp14:editId="7787B67A">
            <wp:simplePos x="0" y="0"/>
            <wp:positionH relativeFrom="column">
              <wp:posOffset>4559300</wp:posOffset>
            </wp:positionH>
            <wp:positionV relativeFrom="paragraph">
              <wp:posOffset>157480</wp:posOffset>
            </wp:positionV>
            <wp:extent cx="1468755" cy="966470"/>
            <wp:effectExtent l="0" t="0" r="0" b="0"/>
            <wp:wrapNone/>
            <wp:docPr id="997477374" name="Drawing 6" descr="c5567286df502130b45d67c1e1793b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5567286df502130b45d67c1e1793bbf.png"/>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468755" cy="966470"/>
                    </a:xfrm>
                    <a:prstGeom prst="rect">
                      <a:avLst/>
                    </a:prstGeom>
                  </pic:spPr>
                </pic:pic>
              </a:graphicData>
            </a:graphic>
          </wp:anchor>
        </w:drawing>
      </w:r>
      <w:r w:rsidR="1E94B94E" w:rsidRPr="005B3D25">
        <w:rPr>
          <w:rFonts w:ascii="Sassoon Joined ENG" w:eastAsia="Century Gothic" w:hAnsi="Sassoon Joined ENG" w:cs="Century Gothic"/>
          <w:color w:val="0E1318"/>
          <w:sz w:val="26"/>
          <w:szCs w:val="26"/>
          <w:highlight w:val="white"/>
        </w:rPr>
        <w:t xml:space="preserve">The Morrells resources use visual cues to assist the writer with letter direction: </w:t>
      </w:r>
    </w:p>
    <w:p w14:paraId="7C7925C9" w14:textId="77777777"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 dots for starting points </w:t>
      </w:r>
    </w:p>
    <w:p w14:paraId="41C8F396" w14:textId="33521F67" w:rsidR="00B02CA4" w:rsidRPr="005B3D25" w:rsidRDefault="1E94B94E" w:rsidP="005B3D25">
      <w:pPr>
        <w:spacing w:before="120" w:after="120" w:line="336" w:lineRule="auto"/>
        <w:rPr>
          <w:rFonts w:ascii="Sassoon Joined ENG" w:eastAsia="Century Gothic" w:hAnsi="Sassoon Joined ENG" w:cs="Century Gothic"/>
          <w:sz w:val="26"/>
          <w:szCs w:val="26"/>
        </w:rPr>
      </w:pPr>
      <w:r w:rsidRPr="005B3D25">
        <w:rPr>
          <w:rFonts w:ascii="Sassoon Joined ENG" w:eastAsia="Century Gothic" w:hAnsi="Sassoon Joined ENG" w:cs="Century Gothic"/>
          <w:color w:val="0E1318"/>
          <w:sz w:val="26"/>
          <w:szCs w:val="26"/>
          <w:highlight w:val="white"/>
        </w:rPr>
        <w:t>• arrows for direction with a "bounce" symbol to show return strokes</w:t>
      </w:r>
    </w:p>
    <w:p w14:paraId="72A3D3EC" w14:textId="0F2E03CE" w:rsidR="00B02CA4" w:rsidRPr="005B3D25" w:rsidRDefault="1E94B94E" w:rsidP="1E94B94E">
      <w:pPr>
        <w:spacing w:before="120" w:after="120"/>
        <w:jc w:val="center"/>
        <w:rPr>
          <w:rFonts w:ascii="Sassoon Joined ENG" w:eastAsia="Century Gothic" w:hAnsi="Sassoon Joined ENG" w:cs="Century Gothic"/>
          <w:sz w:val="26"/>
          <w:szCs w:val="26"/>
        </w:rPr>
      </w:pPr>
      <w:r w:rsidRPr="005B3D25">
        <w:rPr>
          <w:rFonts w:ascii="Sassoon Joined ENG" w:hAnsi="Sassoon Joined ENG"/>
          <w:noProof/>
          <w:sz w:val="26"/>
          <w:szCs w:val="26"/>
        </w:rPr>
        <w:lastRenderedPageBreak/>
        <w:drawing>
          <wp:inline distT="0" distB="0" distL="0" distR="0" wp14:anchorId="4A7969E3" wp14:editId="7D80B84C">
            <wp:extent cx="4431135" cy="3352800"/>
            <wp:effectExtent l="0" t="0" r="0" b="0"/>
            <wp:docPr id="7" name="Drawing 7" descr="89909a4b5bb6539051226aa27ba798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89909a4b5bb6539051226aa27ba79802.png"/>
                    <pic:cNvPicPr>
                      <a:picLocks noChangeAspect="1"/>
                    </pic:cNvPicPr>
                  </pic:nvPicPr>
                  <pic:blipFill>
                    <a:blip r:embed="rId17"/>
                    <a:stretch>
                      <a:fillRect/>
                    </a:stretch>
                  </pic:blipFill>
                  <pic:spPr>
                    <a:xfrm>
                      <a:off x="0" y="0"/>
                      <a:ext cx="4465648" cy="3378914"/>
                    </a:xfrm>
                    <a:prstGeom prst="rect">
                      <a:avLst/>
                    </a:prstGeom>
                  </pic:spPr>
                </pic:pic>
              </a:graphicData>
            </a:graphic>
          </wp:inline>
        </w:drawing>
      </w:r>
    </w:p>
    <w:p w14:paraId="1673862A" w14:textId="7D624173"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 </w:t>
      </w:r>
      <w:r w:rsidRPr="005B3D25">
        <w:rPr>
          <w:rFonts w:ascii="Sassoon Joined ENG" w:eastAsia="Century Gothic" w:hAnsi="Sassoon Joined ENG" w:cs="Century Gothic"/>
          <w:b/>
          <w:bCs/>
          <w:color w:val="0E1318"/>
          <w:sz w:val="26"/>
          <w:szCs w:val="26"/>
          <w:highlight w:val="white"/>
        </w:rPr>
        <w:t xml:space="preserve">7. The P Checks – Setting Up to Succeed </w:t>
      </w:r>
    </w:p>
    <w:p w14:paraId="42535677" w14:textId="77777777" w:rsidR="00B02CA4" w:rsidRPr="005B3D25" w:rsidRDefault="1E94B94E" w:rsidP="00B3289F">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To ensure success, teachers and pupils regularly review the </w:t>
      </w:r>
      <w:r w:rsidRPr="005B3D25">
        <w:rPr>
          <w:rFonts w:ascii="Sassoon Joined ENG" w:eastAsia="Century Gothic" w:hAnsi="Sassoon Joined ENG" w:cs="Century Gothic"/>
          <w:b/>
          <w:bCs/>
          <w:color w:val="0E1318"/>
          <w:sz w:val="26"/>
          <w:szCs w:val="26"/>
          <w:highlight w:val="white"/>
        </w:rPr>
        <w:t>P Checks</w:t>
      </w:r>
      <w:r w:rsidRPr="005B3D25">
        <w:rPr>
          <w:rFonts w:ascii="Sassoon Joined ENG" w:eastAsia="Century Gothic" w:hAnsi="Sassoon Joined ENG" w:cs="Century Gothic"/>
          <w:color w:val="0E1318"/>
          <w:sz w:val="26"/>
          <w:szCs w:val="26"/>
          <w:highlight w:val="white"/>
        </w:rPr>
        <w:t xml:space="preserve"> (from the NHA framework): </w:t>
      </w:r>
    </w:p>
    <w:p w14:paraId="6FD23BC1" w14:textId="77777777" w:rsidR="00B02CA4" w:rsidRPr="005B3D25" w:rsidRDefault="1E94B94E" w:rsidP="00B3289F">
      <w:pPr>
        <w:numPr>
          <w:ilvl w:val="0"/>
          <w:numId w:val="8"/>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Posture:</w:t>
      </w:r>
      <w:r w:rsidRPr="005B3D25">
        <w:rPr>
          <w:rFonts w:ascii="Sassoon Joined ENG" w:eastAsia="Century Gothic" w:hAnsi="Sassoon Joined ENG" w:cs="Century Gothic"/>
          <w:color w:val="0E1318"/>
          <w:sz w:val="26"/>
          <w:szCs w:val="26"/>
          <w:highlight w:val="white"/>
        </w:rPr>
        <w:t xml:space="preserve"> Sit upright, feet flat, back supported. </w:t>
      </w:r>
    </w:p>
    <w:p w14:paraId="3F61CB32" w14:textId="77777777" w:rsidR="00B02CA4" w:rsidRPr="005B3D25" w:rsidRDefault="1E94B94E" w:rsidP="00B3289F">
      <w:pPr>
        <w:numPr>
          <w:ilvl w:val="0"/>
          <w:numId w:val="8"/>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Pencil:</w:t>
      </w:r>
      <w:r w:rsidRPr="005B3D25">
        <w:rPr>
          <w:rFonts w:ascii="Sassoon Joined ENG" w:eastAsia="Century Gothic" w:hAnsi="Sassoon Joined ENG" w:cs="Century Gothic"/>
          <w:color w:val="0E1318"/>
          <w:sz w:val="26"/>
          <w:szCs w:val="26"/>
          <w:highlight w:val="white"/>
        </w:rPr>
        <w:t xml:space="preserve"> Use a tripod grip, holding the pencil 2cm from the tip. </w:t>
      </w:r>
    </w:p>
    <w:p w14:paraId="26216C1A" w14:textId="77777777" w:rsidR="00B02CA4" w:rsidRPr="005B3D25" w:rsidRDefault="1E94B94E" w:rsidP="00B3289F">
      <w:pPr>
        <w:numPr>
          <w:ilvl w:val="0"/>
          <w:numId w:val="8"/>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Paper:</w:t>
      </w:r>
      <w:r w:rsidRPr="005B3D25">
        <w:rPr>
          <w:rFonts w:ascii="Sassoon Joined ENG" w:eastAsia="Century Gothic" w:hAnsi="Sassoon Joined ENG" w:cs="Century Gothic"/>
          <w:color w:val="0E1318"/>
          <w:sz w:val="26"/>
          <w:szCs w:val="26"/>
          <w:highlight w:val="white"/>
        </w:rPr>
        <w:t xml:space="preserve"> Slanted slightly to the right (or left for left-handers). </w:t>
      </w:r>
    </w:p>
    <w:p w14:paraId="303E6161" w14:textId="77777777" w:rsidR="00B02CA4" w:rsidRPr="005B3D25" w:rsidRDefault="1E94B94E" w:rsidP="00B3289F">
      <w:pPr>
        <w:numPr>
          <w:ilvl w:val="0"/>
          <w:numId w:val="8"/>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Pressure:</w:t>
      </w:r>
      <w:r w:rsidRPr="005B3D25">
        <w:rPr>
          <w:rFonts w:ascii="Sassoon Joined ENG" w:eastAsia="Century Gothic" w:hAnsi="Sassoon Joined ENG" w:cs="Century Gothic"/>
          <w:color w:val="0E1318"/>
          <w:sz w:val="26"/>
          <w:szCs w:val="26"/>
          <w:highlight w:val="white"/>
        </w:rPr>
        <w:t xml:space="preserve"> Apply moderate pressure for smooth, rhythmic writing. </w:t>
      </w:r>
    </w:p>
    <w:p w14:paraId="34B12F3B" w14:textId="77777777" w:rsidR="008D0987" w:rsidRDefault="008D0987" w:rsidP="1E94B94E">
      <w:pPr>
        <w:spacing w:before="120" w:after="120" w:line="336" w:lineRule="auto"/>
        <w:rPr>
          <w:rFonts w:ascii="Sassoon Joined ENG" w:eastAsia="Century Gothic" w:hAnsi="Sassoon Joined ENG" w:cs="Century Gothic"/>
          <w:b/>
          <w:bCs/>
          <w:color w:val="0E1318"/>
          <w:sz w:val="26"/>
          <w:szCs w:val="26"/>
          <w:highlight w:val="white"/>
        </w:rPr>
      </w:pPr>
    </w:p>
    <w:p w14:paraId="09587778" w14:textId="30F7FCFC"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8. Provision for Left-Handed Pupils </w:t>
      </w:r>
    </w:p>
    <w:p w14:paraId="3446972B" w14:textId="77777777" w:rsidR="00B02CA4" w:rsidRPr="005B3D25" w:rsidRDefault="1E94B94E" w:rsidP="00B3289F">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Left-handed pupils receive specific guidance to ensure comfort and legibility: </w:t>
      </w:r>
    </w:p>
    <w:p w14:paraId="27848C64" w14:textId="77777777" w:rsidR="00B02CA4" w:rsidRPr="005B3D25" w:rsidRDefault="1E94B94E" w:rsidP="00B3289F">
      <w:pPr>
        <w:numPr>
          <w:ilvl w:val="0"/>
          <w:numId w:val="9"/>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Paper tilted to the right, aligned with the left arm. </w:t>
      </w:r>
    </w:p>
    <w:p w14:paraId="3AADE780" w14:textId="77777777" w:rsidR="00B02CA4" w:rsidRPr="005B3D25" w:rsidRDefault="1E94B94E" w:rsidP="00B3289F">
      <w:pPr>
        <w:numPr>
          <w:ilvl w:val="0"/>
          <w:numId w:val="9"/>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Pencil held 2–3cm from the tip to avoid smudging. </w:t>
      </w:r>
    </w:p>
    <w:p w14:paraId="33194F74" w14:textId="77777777" w:rsidR="00B3289F" w:rsidRDefault="1E94B94E" w:rsidP="00B3289F">
      <w:pPr>
        <w:numPr>
          <w:ilvl w:val="0"/>
          <w:numId w:val="9"/>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Seated on the left of right-handed peers to prevent bumping elbows. </w:t>
      </w:r>
    </w:p>
    <w:p w14:paraId="0E0C1749" w14:textId="2A2D9E29" w:rsidR="00B02CA4" w:rsidRPr="00B3289F" w:rsidRDefault="1E94B94E" w:rsidP="00B3289F">
      <w:pPr>
        <w:numPr>
          <w:ilvl w:val="0"/>
          <w:numId w:val="9"/>
        </w:numPr>
        <w:spacing w:after="0" w:line="240" w:lineRule="auto"/>
        <w:rPr>
          <w:rFonts w:ascii="Sassoon Joined ENG" w:eastAsia="Century Gothic" w:hAnsi="Sassoon Joined ENG" w:cs="Century Gothic"/>
          <w:color w:val="0E1318"/>
          <w:sz w:val="26"/>
          <w:szCs w:val="26"/>
          <w:highlight w:val="white"/>
        </w:rPr>
      </w:pPr>
      <w:r w:rsidRPr="00B3289F">
        <w:rPr>
          <w:rFonts w:ascii="Sassoon Joined ENG" w:eastAsia="Century Gothic" w:hAnsi="Sassoon Joined ENG" w:cs="Century Gothic"/>
          <w:color w:val="0E1318"/>
          <w:sz w:val="26"/>
          <w:szCs w:val="26"/>
          <w:highlight w:val="white"/>
        </w:rPr>
        <w:t xml:space="preserve">Use of </w:t>
      </w:r>
      <w:r w:rsidRPr="00B3289F">
        <w:rPr>
          <w:rFonts w:ascii="Sassoon Joined ENG" w:eastAsia="Century Gothic" w:hAnsi="Sassoon Joined ENG" w:cs="Century Gothic"/>
          <w:b/>
          <w:bCs/>
          <w:color w:val="0E1318"/>
          <w:sz w:val="26"/>
          <w:szCs w:val="26"/>
          <w:highlight w:val="white"/>
        </w:rPr>
        <w:t>soft pencils</w:t>
      </w:r>
      <w:r w:rsidRPr="00B3289F">
        <w:rPr>
          <w:rFonts w:ascii="Sassoon Joined ENG" w:eastAsia="Century Gothic" w:hAnsi="Sassoon Joined ENG" w:cs="Century Gothic"/>
          <w:color w:val="0E1318"/>
          <w:sz w:val="26"/>
          <w:szCs w:val="26"/>
          <w:highlight w:val="white"/>
        </w:rPr>
        <w:t xml:space="preserve"> and </w:t>
      </w:r>
      <w:r w:rsidRPr="00B3289F">
        <w:rPr>
          <w:rFonts w:ascii="Sassoon Joined ENG" w:eastAsia="Century Gothic" w:hAnsi="Sassoon Joined ENG" w:cs="Century Gothic"/>
          <w:b/>
          <w:bCs/>
          <w:color w:val="0E1318"/>
          <w:sz w:val="26"/>
          <w:szCs w:val="26"/>
          <w:highlight w:val="white"/>
        </w:rPr>
        <w:t>fast-drying pens</w:t>
      </w:r>
      <w:r w:rsidRPr="00B3289F">
        <w:rPr>
          <w:rFonts w:ascii="Sassoon Joined ENG" w:eastAsia="Century Gothic" w:hAnsi="Sassoon Joined ENG" w:cs="Century Gothic"/>
          <w:color w:val="0E1318"/>
          <w:sz w:val="26"/>
          <w:szCs w:val="26"/>
          <w:highlight w:val="white"/>
        </w:rPr>
        <w:t xml:space="preserve">. </w:t>
      </w:r>
    </w:p>
    <w:p w14:paraId="5D393294" w14:textId="0230FB56" w:rsidR="00B02CA4" w:rsidRPr="005B3D25" w:rsidRDefault="00B02CA4" w:rsidP="1E94B94E">
      <w:pPr>
        <w:spacing w:after="0" w:line="336" w:lineRule="auto"/>
        <w:rPr>
          <w:rFonts w:ascii="Sassoon Joined ENG" w:eastAsia="Century Gothic" w:hAnsi="Sassoon Joined ENG" w:cs="Century Gothic"/>
          <w:color w:val="0E1318"/>
          <w:sz w:val="26"/>
          <w:szCs w:val="26"/>
          <w:highlight w:val="white"/>
        </w:rPr>
      </w:pPr>
    </w:p>
    <w:p w14:paraId="0FCA0DEB" w14:textId="580E6351"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9. Inclusion and Support </w:t>
      </w:r>
    </w:p>
    <w:p w14:paraId="43E7CB3F" w14:textId="77777777"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We recognise that some pupils may experience handwriting difficulties due to motor, perceptual, or cognitive challenges. </w:t>
      </w:r>
    </w:p>
    <w:p w14:paraId="2928A9FC" w14:textId="77777777"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Support strategies include:</w:t>
      </w:r>
      <w:r w:rsidRPr="005B3D25">
        <w:rPr>
          <w:rFonts w:ascii="Sassoon Joined ENG" w:eastAsia="Century Gothic" w:hAnsi="Sassoon Joined ENG" w:cs="Century Gothic"/>
          <w:color w:val="0E1318"/>
          <w:sz w:val="26"/>
          <w:szCs w:val="26"/>
          <w:highlight w:val="white"/>
        </w:rPr>
        <w:t xml:space="preserve"> </w:t>
      </w:r>
    </w:p>
    <w:p w14:paraId="758112B7" w14:textId="77777777" w:rsidR="00B02CA4" w:rsidRPr="005B3D25" w:rsidRDefault="1E94B94E" w:rsidP="00B3289F">
      <w:pPr>
        <w:numPr>
          <w:ilvl w:val="0"/>
          <w:numId w:val="10"/>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Fine motor skill activities (e.g., threading, pegboards, playdough). </w:t>
      </w:r>
    </w:p>
    <w:p w14:paraId="04CEE865" w14:textId="77777777" w:rsidR="00B02CA4" w:rsidRPr="005B3D25" w:rsidRDefault="1E94B94E" w:rsidP="00B3289F">
      <w:pPr>
        <w:numPr>
          <w:ilvl w:val="0"/>
          <w:numId w:val="10"/>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lastRenderedPageBreak/>
        <w:t xml:space="preserve">Use of adaptive tools (e.g., pencil grips, sloped boards, textured paper). </w:t>
      </w:r>
    </w:p>
    <w:p w14:paraId="54E09AD5" w14:textId="77777777" w:rsidR="00B02CA4" w:rsidRPr="005B3D25" w:rsidRDefault="1E94B94E" w:rsidP="00B3289F">
      <w:pPr>
        <w:numPr>
          <w:ilvl w:val="0"/>
          <w:numId w:val="10"/>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Short, frequent practice sessions. </w:t>
      </w:r>
    </w:p>
    <w:p w14:paraId="7AA3E3C4" w14:textId="77777777" w:rsidR="00B02CA4" w:rsidRPr="005B3D25" w:rsidRDefault="1E94B94E" w:rsidP="00B3289F">
      <w:pPr>
        <w:numPr>
          <w:ilvl w:val="0"/>
          <w:numId w:val="10"/>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Collaboration with the SENCO. </w:t>
      </w:r>
    </w:p>
    <w:p w14:paraId="3AFFA456" w14:textId="77777777" w:rsidR="00B02CA4" w:rsidRPr="005B3D25" w:rsidRDefault="1E94B94E" w:rsidP="00B3289F">
      <w:pPr>
        <w:numPr>
          <w:ilvl w:val="0"/>
          <w:numId w:val="10"/>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Use of assistive technology when appropriate. </w:t>
      </w:r>
    </w:p>
    <w:p w14:paraId="014D69D0" w14:textId="77777777" w:rsidR="00B3289F" w:rsidRDefault="00B3289F" w:rsidP="1E94B94E">
      <w:pPr>
        <w:spacing w:before="120" w:after="120" w:line="336" w:lineRule="auto"/>
        <w:rPr>
          <w:rFonts w:ascii="Sassoon Joined ENG" w:eastAsia="Century Gothic" w:hAnsi="Sassoon Joined ENG" w:cs="Century Gothic"/>
          <w:b/>
          <w:bCs/>
          <w:color w:val="0E1318"/>
          <w:sz w:val="26"/>
          <w:szCs w:val="26"/>
          <w:highlight w:val="white"/>
        </w:rPr>
      </w:pPr>
    </w:p>
    <w:p w14:paraId="52C583F8" w14:textId="5EA52A1C"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10. Assessment and Monitoring </w:t>
      </w:r>
    </w:p>
    <w:p w14:paraId="6C1A1F7E" w14:textId="77777777" w:rsidR="00B02CA4" w:rsidRPr="005B3D25" w:rsidRDefault="1E94B94E" w:rsidP="00B3289F">
      <w:pPr>
        <w:numPr>
          <w:ilvl w:val="0"/>
          <w:numId w:val="11"/>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Teachers assess handwriting </w:t>
      </w:r>
      <w:r w:rsidRPr="005B3D25">
        <w:rPr>
          <w:rFonts w:ascii="Sassoon Joined ENG" w:eastAsia="Century Gothic" w:hAnsi="Sassoon Joined ENG" w:cs="Century Gothic"/>
          <w:b/>
          <w:bCs/>
          <w:color w:val="0E1318"/>
          <w:sz w:val="26"/>
          <w:szCs w:val="26"/>
          <w:highlight w:val="white"/>
        </w:rPr>
        <w:t>formatively</w:t>
      </w:r>
      <w:r w:rsidRPr="005B3D25">
        <w:rPr>
          <w:rFonts w:ascii="Sassoon Joined ENG" w:eastAsia="Century Gothic" w:hAnsi="Sassoon Joined ENG" w:cs="Century Gothic"/>
          <w:color w:val="0E1318"/>
          <w:sz w:val="26"/>
          <w:szCs w:val="26"/>
          <w:highlight w:val="white"/>
        </w:rPr>
        <w:t xml:space="preserve"> through observation and written work. </w:t>
      </w:r>
    </w:p>
    <w:p w14:paraId="315B144A" w14:textId="77777777" w:rsidR="00B02CA4" w:rsidRPr="005B3D25" w:rsidRDefault="1E94B94E" w:rsidP="00B3289F">
      <w:pPr>
        <w:numPr>
          <w:ilvl w:val="0"/>
          <w:numId w:val="11"/>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Pupils self-assess using the </w:t>
      </w:r>
      <w:r w:rsidRPr="005B3D25">
        <w:rPr>
          <w:rFonts w:ascii="Sassoon Joined ENG" w:eastAsia="Century Gothic" w:hAnsi="Sassoon Joined ENG" w:cs="Century Gothic"/>
          <w:b/>
          <w:bCs/>
          <w:color w:val="0E1318"/>
          <w:sz w:val="26"/>
          <w:szCs w:val="26"/>
          <w:highlight w:val="white"/>
        </w:rPr>
        <w:t>S Factors</w:t>
      </w:r>
      <w:r w:rsidRPr="005B3D25">
        <w:rPr>
          <w:rFonts w:ascii="Sassoon Joined ENG" w:eastAsia="Century Gothic" w:hAnsi="Sassoon Joined ENG" w:cs="Century Gothic"/>
          <w:color w:val="0E1318"/>
          <w:sz w:val="26"/>
          <w:szCs w:val="26"/>
          <w:highlight w:val="white"/>
        </w:rPr>
        <w:t xml:space="preserve"> (Shape, Space, Size, Sitting, Stringing, Speed, Style). </w:t>
      </w:r>
    </w:p>
    <w:p w14:paraId="791DF982" w14:textId="77777777" w:rsidR="00B02CA4" w:rsidRPr="005B3D25" w:rsidRDefault="1E94B94E" w:rsidP="00B3289F">
      <w:pPr>
        <w:numPr>
          <w:ilvl w:val="0"/>
          <w:numId w:val="11"/>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Progress is reviewed during book looks and moderation meetings. </w:t>
      </w:r>
    </w:p>
    <w:p w14:paraId="08592320" w14:textId="77777777" w:rsidR="00B3289F" w:rsidRDefault="00B3289F" w:rsidP="1E94B94E">
      <w:pPr>
        <w:spacing w:before="120" w:after="120" w:line="336" w:lineRule="auto"/>
        <w:rPr>
          <w:rFonts w:ascii="Sassoon Joined ENG" w:eastAsia="Century Gothic" w:hAnsi="Sassoon Joined ENG" w:cs="Century Gothic"/>
          <w:b/>
          <w:bCs/>
          <w:color w:val="0E1318"/>
          <w:sz w:val="26"/>
          <w:szCs w:val="26"/>
          <w:highlight w:val="white"/>
        </w:rPr>
      </w:pPr>
    </w:p>
    <w:p w14:paraId="080A0129" w14:textId="6DDE686E"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11. Resources </w:t>
      </w:r>
    </w:p>
    <w:p w14:paraId="532EC413" w14:textId="77777777" w:rsidR="00B02CA4" w:rsidRDefault="1E94B94E" w:rsidP="00B3289F">
      <w:pPr>
        <w:numPr>
          <w:ilvl w:val="0"/>
          <w:numId w:val="12"/>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Morrells Handwriting Workbooks</w:t>
      </w:r>
      <w:r w:rsidRPr="005B3D25">
        <w:rPr>
          <w:rFonts w:ascii="Sassoon Joined ENG" w:eastAsia="Century Gothic" w:hAnsi="Sassoon Joined ENG" w:cs="Century Gothic"/>
          <w:color w:val="0E1318"/>
          <w:sz w:val="26"/>
          <w:szCs w:val="26"/>
          <w:highlight w:val="white"/>
        </w:rPr>
        <w:t xml:space="preserve"> (EYFS–KS2) </w:t>
      </w:r>
    </w:p>
    <w:p w14:paraId="38527CB0" w14:textId="5C0EAE36" w:rsidR="00D31F39" w:rsidRPr="00421276" w:rsidRDefault="00D31F39" w:rsidP="00B3289F">
      <w:pPr>
        <w:numPr>
          <w:ilvl w:val="0"/>
          <w:numId w:val="12"/>
        </w:numPr>
        <w:spacing w:after="0" w:line="240" w:lineRule="auto"/>
        <w:rPr>
          <w:rFonts w:ascii="Sassoon Joined ENG" w:eastAsia="Century Gothic" w:hAnsi="Sassoon Joined ENG" w:cs="Century Gothic"/>
          <w:color w:val="0E1318"/>
          <w:sz w:val="26"/>
          <w:szCs w:val="26"/>
          <w:highlight w:val="white"/>
          <w:lang w:val="da-DK"/>
        </w:rPr>
      </w:pPr>
      <w:r w:rsidRPr="00421276">
        <w:rPr>
          <w:rFonts w:ascii="Sassoon Joined ENG" w:eastAsia="Century Gothic" w:hAnsi="Sassoon Joined ENG" w:cs="Century Gothic"/>
          <w:b/>
          <w:bCs/>
          <w:color w:val="0E1318"/>
          <w:sz w:val="26"/>
          <w:szCs w:val="26"/>
          <w:highlight w:val="white"/>
          <w:lang w:val="da-DK"/>
        </w:rPr>
        <w:t xml:space="preserve">Morrells </w:t>
      </w:r>
      <w:proofErr w:type="spellStart"/>
      <w:r w:rsidR="00421276" w:rsidRPr="00421276">
        <w:rPr>
          <w:rFonts w:ascii="Sassoon Joined ENG" w:eastAsia="Century Gothic" w:hAnsi="Sassoon Joined ENG" w:cs="Century Gothic"/>
          <w:b/>
          <w:bCs/>
          <w:color w:val="0E1318"/>
          <w:sz w:val="26"/>
          <w:szCs w:val="26"/>
          <w:highlight w:val="white"/>
          <w:lang w:val="da-DK"/>
        </w:rPr>
        <w:t>flipchart</w:t>
      </w:r>
      <w:proofErr w:type="spellEnd"/>
      <w:r w:rsidR="00421276" w:rsidRPr="00421276">
        <w:rPr>
          <w:rFonts w:ascii="Sassoon Joined ENG" w:eastAsia="Century Gothic" w:hAnsi="Sassoon Joined ENG" w:cs="Century Gothic"/>
          <w:b/>
          <w:bCs/>
          <w:color w:val="0E1318"/>
          <w:sz w:val="26"/>
          <w:szCs w:val="26"/>
          <w:highlight w:val="white"/>
          <w:lang w:val="da-DK"/>
        </w:rPr>
        <w:t xml:space="preserve"> </w:t>
      </w:r>
      <w:proofErr w:type="spellStart"/>
      <w:r w:rsidR="00421276" w:rsidRPr="00421276">
        <w:rPr>
          <w:rFonts w:ascii="Sassoon Joined ENG" w:eastAsia="Century Gothic" w:hAnsi="Sassoon Joined ENG" w:cs="Century Gothic"/>
          <w:b/>
          <w:bCs/>
          <w:color w:val="0E1318"/>
          <w:sz w:val="26"/>
          <w:szCs w:val="26"/>
          <w:highlight w:val="white"/>
          <w:lang w:val="da-DK"/>
        </w:rPr>
        <w:t>paper</w:t>
      </w:r>
      <w:proofErr w:type="spellEnd"/>
      <w:r w:rsidR="00421276" w:rsidRPr="00421276">
        <w:rPr>
          <w:rFonts w:ascii="Sassoon Joined ENG" w:eastAsia="Century Gothic" w:hAnsi="Sassoon Joined ENG" w:cs="Century Gothic"/>
          <w:b/>
          <w:bCs/>
          <w:color w:val="0E1318"/>
          <w:sz w:val="26"/>
          <w:szCs w:val="26"/>
          <w:highlight w:val="white"/>
          <w:lang w:val="da-DK"/>
        </w:rPr>
        <w:t xml:space="preserve"> </w:t>
      </w:r>
      <w:r w:rsidR="00421276" w:rsidRPr="00421276">
        <w:rPr>
          <w:rFonts w:ascii="Sassoon Joined ENG" w:eastAsia="Century Gothic" w:hAnsi="Sassoon Joined ENG" w:cs="Century Gothic"/>
          <w:color w:val="0E1318"/>
          <w:sz w:val="26"/>
          <w:szCs w:val="26"/>
          <w:highlight w:val="white"/>
          <w:lang w:val="da-DK"/>
        </w:rPr>
        <w:t xml:space="preserve">for </w:t>
      </w:r>
      <w:proofErr w:type="spellStart"/>
      <w:r w:rsidR="00421276" w:rsidRPr="00421276">
        <w:rPr>
          <w:rFonts w:ascii="Sassoon Joined ENG" w:eastAsia="Century Gothic" w:hAnsi="Sassoon Joined ENG" w:cs="Century Gothic"/>
          <w:color w:val="0E1318"/>
          <w:sz w:val="26"/>
          <w:szCs w:val="26"/>
          <w:highlight w:val="white"/>
          <w:lang w:val="da-DK"/>
        </w:rPr>
        <w:t>mod</w:t>
      </w:r>
      <w:r w:rsidR="00421276">
        <w:rPr>
          <w:rFonts w:ascii="Sassoon Joined ENG" w:eastAsia="Century Gothic" w:hAnsi="Sassoon Joined ENG" w:cs="Century Gothic"/>
          <w:color w:val="0E1318"/>
          <w:sz w:val="26"/>
          <w:szCs w:val="26"/>
          <w:highlight w:val="white"/>
          <w:lang w:val="da-DK"/>
        </w:rPr>
        <w:t>elling</w:t>
      </w:r>
      <w:proofErr w:type="spellEnd"/>
    </w:p>
    <w:p w14:paraId="55230233" w14:textId="77777777" w:rsidR="00B02CA4" w:rsidRPr="005B3D25" w:rsidRDefault="1E94B94E" w:rsidP="00B3289F">
      <w:pPr>
        <w:numPr>
          <w:ilvl w:val="0"/>
          <w:numId w:val="12"/>
        </w:numPr>
        <w:spacing w:after="0" w:line="240" w:lineRule="auto"/>
        <w:rPr>
          <w:rFonts w:ascii="Sassoon Joined ENG" w:eastAsia="Century Gothic" w:hAnsi="Sassoon Joined ENG" w:cs="Century Gothic"/>
          <w:color w:val="0E1318"/>
          <w:sz w:val="26"/>
          <w:szCs w:val="26"/>
        </w:rPr>
      </w:pPr>
      <w:r w:rsidRPr="005B3D25">
        <w:rPr>
          <w:rFonts w:ascii="Sassoon Joined ENG" w:eastAsia="Century Gothic" w:hAnsi="Sassoon Joined ENG" w:cs="Century Gothic"/>
          <w:b/>
          <w:bCs/>
          <w:color w:val="0E1318"/>
          <w:sz w:val="26"/>
          <w:szCs w:val="26"/>
        </w:rPr>
        <w:t>Sassoon Primary font</w:t>
      </w:r>
      <w:r w:rsidRPr="005B3D25">
        <w:rPr>
          <w:rFonts w:ascii="Sassoon Joined ENG" w:eastAsia="Century Gothic" w:hAnsi="Sassoon Joined ENG" w:cs="Century Gothic"/>
          <w:color w:val="0E1318"/>
          <w:sz w:val="26"/>
          <w:szCs w:val="26"/>
        </w:rPr>
        <w:t xml:space="preserve"> for classroom displays and resources </w:t>
      </w:r>
    </w:p>
    <w:p w14:paraId="51B2B747" w14:textId="77777777" w:rsidR="00B02CA4" w:rsidRPr="005B3D25" w:rsidRDefault="1E94B94E" w:rsidP="00B3289F">
      <w:pPr>
        <w:numPr>
          <w:ilvl w:val="0"/>
          <w:numId w:val="12"/>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Pencil grips, and ergonomic pens </w:t>
      </w:r>
      <w:r w:rsidRPr="005B3D25">
        <w:rPr>
          <w:rFonts w:ascii="Sassoon Joined ENG" w:eastAsia="Century Gothic" w:hAnsi="Sassoon Joined ENG" w:cs="Century Gothic"/>
          <w:color w:val="0E1318"/>
          <w:sz w:val="26"/>
          <w:szCs w:val="26"/>
          <w:highlight w:val="white"/>
        </w:rPr>
        <w:t xml:space="preserve">as needed </w:t>
      </w:r>
    </w:p>
    <w:p w14:paraId="586A42CE" w14:textId="77777777" w:rsidR="00B02CA4" w:rsidRDefault="1E94B94E" w:rsidP="00B3289F">
      <w:pPr>
        <w:numPr>
          <w:ilvl w:val="0"/>
          <w:numId w:val="12"/>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Wide-lined paper</w:t>
      </w:r>
      <w:r w:rsidRPr="005B3D25">
        <w:rPr>
          <w:rFonts w:ascii="Sassoon Joined ENG" w:eastAsia="Century Gothic" w:hAnsi="Sassoon Joined ENG" w:cs="Century Gothic"/>
          <w:color w:val="0E1318"/>
          <w:sz w:val="26"/>
          <w:szCs w:val="26"/>
          <w:highlight w:val="white"/>
        </w:rPr>
        <w:t xml:space="preserve"> for early writers, narrowing as fluency develops </w:t>
      </w:r>
    </w:p>
    <w:p w14:paraId="550AB985" w14:textId="0FFF477E" w:rsidR="00D77CCD" w:rsidRPr="005B3D25" w:rsidRDefault="00D77CCD" w:rsidP="00B3289F">
      <w:pPr>
        <w:numPr>
          <w:ilvl w:val="0"/>
          <w:numId w:val="12"/>
        </w:numPr>
        <w:spacing w:after="0" w:line="240" w:lineRule="auto"/>
        <w:rPr>
          <w:rFonts w:ascii="Sassoon Joined ENG" w:eastAsia="Century Gothic" w:hAnsi="Sassoon Joined ENG" w:cs="Century Gothic"/>
          <w:color w:val="0E1318"/>
          <w:sz w:val="26"/>
          <w:szCs w:val="26"/>
          <w:highlight w:val="white"/>
        </w:rPr>
      </w:pPr>
      <w:r>
        <w:rPr>
          <w:rFonts w:ascii="Sassoon Joined ENG" w:eastAsia="Century Gothic" w:hAnsi="Sassoon Joined ENG" w:cs="Century Gothic"/>
          <w:b/>
          <w:bCs/>
          <w:color w:val="0E1318"/>
          <w:sz w:val="26"/>
          <w:szCs w:val="26"/>
          <w:highlight w:val="white"/>
        </w:rPr>
        <w:t>Posters</w:t>
      </w:r>
      <w:r w:rsidR="008E6289">
        <w:rPr>
          <w:rFonts w:ascii="Sassoon Joined ENG" w:eastAsia="Century Gothic" w:hAnsi="Sassoon Joined ENG" w:cs="Century Gothic"/>
          <w:b/>
          <w:bCs/>
          <w:color w:val="0E1318"/>
          <w:sz w:val="26"/>
          <w:szCs w:val="26"/>
          <w:highlight w:val="white"/>
        </w:rPr>
        <w:t xml:space="preserve"> displaying letter formation, </w:t>
      </w:r>
      <w:r w:rsidR="005809C7">
        <w:rPr>
          <w:rFonts w:ascii="Sassoon Joined ENG" w:eastAsia="Century Gothic" w:hAnsi="Sassoon Joined ENG" w:cs="Century Gothic"/>
          <w:b/>
          <w:bCs/>
          <w:color w:val="0E1318"/>
          <w:sz w:val="26"/>
          <w:szCs w:val="26"/>
          <w:highlight w:val="white"/>
        </w:rPr>
        <w:t>P-checks and S-factors</w:t>
      </w:r>
    </w:p>
    <w:p w14:paraId="2BDA398C" w14:textId="77777777" w:rsidR="00B3289F" w:rsidRDefault="00B3289F" w:rsidP="1E94B94E">
      <w:pPr>
        <w:spacing w:before="120" w:after="120" w:line="336" w:lineRule="auto"/>
        <w:rPr>
          <w:rFonts w:ascii="Sassoon Joined ENG" w:eastAsia="Century Gothic" w:hAnsi="Sassoon Joined ENG" w:cs="Century Gothic"/>
          <w:b/>
          <w:bCs/>
          <w:color w:val="0E1318"/>
          <w:sz w:val="26"/>
          <w:szCs w:val="26"/>
          <w:highlight w:val="white"/>
        </w:rPr>
      </w:pPr>
    </w:p>
    <w:p w14:paraId="479668EB" w14:textId="295E9080"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12. Handwriting and Technology </w:t>
      </w:r>
    </w:p>
    <w:p w14:paraId="57393790" w14:textId="77777777" w:rsidR="00B02CA4" w:rsidRPr="005B3D25" w:rsidRDefault="1E94B94E" w:rsidP="00B3289F">
      <w:pPr>
        <w:spacing w:before="120" w:after="12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At </w:t>
      </w:r>
      <w:r w:rsidRPr="005B3D25">
        <w:rPr>
          <w:rFonts w:ascii="Sassoon Joined ENG" w:eastAsia="Century Gothic" w:hAnsi="Sassoon Joined ENG" w:cs="Century Gothic"/>
          <w:b/>
          <w:bCs/>
          <w:color w:val="0E1318"/>
          <w:sz w:val="26"/>
          <w:szCs w:val="26"/>
          <w:highlight w:val="white"/>
        </w:rPr>
        <w:t>Grade Ruan</w:t>
      </w:r>
      <w:r w:rsidRPr="005B3D25">
        <w:rPr>
          <w:rFonts w:ascii="Sassoon Joined ENG" w:eastAsia="Century Gothic" w:hAnsi="Sassoon Joined ENG" w:cs="Century Gothic"/>
          <w:color w:val="0E1318"/>
          <w:sz w:val="26"/>
          <w:szCs w:val="26"/>
          <w:highlight w:val="white"/>
        </w:rPr>
        <w:t xml:space="preserve">, we value both handwriting and digital literacy. Pupils are encouraged to: </w:t>
      </w:r>
    </w:p>
    <w:p w14:paraId="410BF16F" w14:textId="493AB1D7" w:rsidR="00B02CA4" w:rsidRPr="005B3D25" w:rsidRDefault="1E94B94E" w:rsidP="00B3289F">
      <w:pPr>
        <w:numPr>
          <w:ilvl w:val="0"/>
          <w:numId w:val="13"/>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Use handwriting for creative</w:t>
      </w:r>
      <w:r w:rsidR="004A61BC">
        <w:rPr>
          <w:rFonts w:ascii="Sassoon Joined ENG" w:eastAsia="Century Gothic" w:hAnsi="Sassoon Joined ENG" w:cs="Century Gothic"/>
          <w:color w:val="0E1318"/>
          <w:sz w:val="26"/>
          <w:szCs w:val="26"/>
          <w:highlight w:val="white"/>
        </w:rPr>
        <w:t xml:space="preserve">, </w:t>
      </w:r>
      <w:r w:rsidRPr="005B3D25">
        <w:rPr>
          <w:rFonts w:ascii="Sassoon Joined ENG" w:eastAsia="Century Gothic" w:hAnsi="Sassoon Joined ENG" w:cs="Century Gothic"/>
          <w:color w:val="0E1318"/>
          <w:sz w:val="26"/>
          <w:szCs w:val="26"/>
          <w:highlight w:val="white"/>
        </w:rPr>
        <w:t>expressive task</w:t>
      </w:r>
      <w:r w:rsidR="004A61BC">
        <w:rPr>
          <w:rFonts w:ascii="Sassoon Joined ENG" w:eastAsia="Century Gothic" w:hAnsi="Sassoon Joined ENG" w:cs="Century Gothic"/>
          <w:color w:val="0E1318"/>
          <w:sz w:val="26"/>
          <w:szCs w:val="26"/>
          <w:highlight w:val="white"/>
        </w:rPr>
        <w:t>s and extended writing.</w:t>
      </w:r>
    </w:p>
    <w:p w14:paraId="251EC192" w14:textId="07FCFA74" w:rsidR="00B02CA4" w:rsidRPr="005B3D25" w:rsidRDefault="1E94B94E" w:rsidP="00B3289F">
      <w:pPr>
        <w:numPr>
          <w:ilvl w:val="0"/>
          <w:numId w:val="13"/>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Use technology for research. </w:t>
      </w:r>
    </w:p>
    <w:p w14:paraId="78DB43D1" w14:textId="77777777" w:rsidR="00B02CA4" w:rsidRPr="005B3D25" w:rsidRDefault="1E94B94E" w:rsidP="00B3289F">
      <w:pPr>
        <w:numPr>
          <w:ilvl w:val="0"/>
          <w:numId w:val="13"/>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t xml:space="preserve">Practise </w:t>
      </w:r>
      <w:r w:rsidRPr="005B3D25">
        <w:rPr>
          <w:rFonts w:ascii="Sassoon Joined ENG" w:eastAsia="Century Gothic" w:hAnsi="Sassoon Joined ENG" w:cs="Century Gothic"/>
          <w:b/>
          <w:bCs/>
          <w:color w:val="0E1318"/>
          <w:sz w:val="26"/>
          <w:szCs w:val="26"/>
          <w:highlight w:val="white"/>
        </w:rPr>
        <w:t>touch typing</w:t>
      </w:r>
      <w:r w:rsidRPr="005B3D25">
        <w:rPr>
          <w:rFonts w:ascii="Sassoon Joined ENG" w:eastAsia="Century Gothic" w:hAnsi="Sassoon Joined ENG" w:cs="Century Gothic"/>
          <w:color w:val="0E1318"/>
          <w:sz w:val="26"/>
          <w:szCs w:val="26"/>
          <w:highlight w:val="white"/>
        </w:rPr>
        <w:t xml:space="preserve"> as a complementary skill. </w:t>
      </w:r>
    </w:p>
    <w:p w14:paraId="18F27AD2" w14:textId="77777777" w:rsidR="00B3289F" w:rsidRDefault="00B3289F" w:rsidP="1E94B94E">
      <w:pPr>
        <w:spacing w:before="120" w:after="120" w:line="336" w:lineRule="auto"/>
        <w:rPr>
          <w:rFonts w:ascii="Sassoon Joined ENG" w:eastAsia="Century Gothic" w:hAnsi="Sassoon Joined ENG" w:cs="Century Gothic"/>
          <w:b/>
          <w:bCs/>
          <w:color w:val="0E1318"/>
          <w:sz w:val="26"/>
          <w:szCs w:val="26"/>
          <w:highlight w:val="white"/>
        </w:rPr>
      </w:pPr>
    </w:p>
    <w:p w14:paraId="280983AF" w14:textId="6F1BCF74"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13. Roles and Responsibilities </w:t>
      </w:r>
    </w:p>
    <w:p w14:paraId="496546AE" w14:textId="77777777" w:rsidR="00B02CA4" w:rsidRPr="005B3D25" w:rsidRDefault="1E94B94E" w:rsidP="00B3289F">
      <w:pPr>
        <w:numPr>
          <w:ilvl w:val="0"/>
          <w:numId w:val="14"/>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Teachers:</w:t>
      </w:r>
      <w:r w:rsidRPr="005B3D25">
        <w:rPr>
          <w:rFonts w:ascii="Sassoon Joined ENG" w:eastAsia="Century Gothic" w:hAnsi="Sassoon Joined ENG" w:cs="Century Gothic"/>
          <w:color w:val="0E1318"/>
          <w:sz w:val="26"/>
          <w:szCs w:val="26"/>
          <w:highlight w:val="white"/>
        </w:rPr>
        <w:t xml:space="preserve"> Model correct handwriting, provide explicit instruction, and monitor progress. </w:t>
      </w:r>
    </w:p>
    <w:p w14:paraId="4679612B" w14:textId="77777777" w:rsidR="00B02CA4" w:rsidRPr="005B3D25" w:rsidRDefault="1E94B94E" w:rsidP="00B3289F">
      <w:pPr>
        <w:numPr>
          <w:ilvl w:val="0"/>
          <w:numId w:val="14"/>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Pupils:</w:t>
      </w:r>
      <w:r w:rsidRPr="005B3D25">
        <w:rPr>
          <w:rFonts w:ascii="Sassoon Joined ENG" w:eastAsia="Century Gothic" w:hAnsi="Sassoon Joined ENG" w:cs="Century Gothic"/>
          <w:color w:val="0E1318"/>
          <w:sz w:val="26"/>
          <w:szCs w:val="26"/>
          <w:highlight w:val="white"/>
        </w:rPr>
        <w:t xml:space="preserve"> Take pride in presentation and practise regularly. </w:t>
      </w:r>
    </w:p>
    <w:p w14:paraId="02F2921D" w14:textId="77777777" w:rsidR="00B02CA4" w:rsidRPr="005B3D25" w:rsidRDefault="1E94B94E" w:rsidP="00B3289F">
      <w:pPr>
        <w:numPr>
          <w:ilvl w:val="0"/>
          <w:numId w:val="14"/>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Parents/Carers:</w:t>
      </w:r>
      <w:r w:rsidRPr="005B3D25">
        <w:rPr>
          <w:rFonts w:ascii="Sassoon Joined ENG" w:eastAsia="Century Gothic" w:hAnsi="Sassoon Joined ENG" w:cs="Century Gothic"/>
          <w:color w:val="0E1318"/>
          <w:sz w:val="26"/>
          <w:szCs w:val="26"/>
          <w:highlight w:val="white"/>
        </w:rPr>
        <w:t xml:space="preserve"> Support handwriting practice at home using school guidance. </w:t>
      </w:r>
    </w:p>
    <w:p w14:paraId="73F3335E" w14:textId="77777777" w:rsidR="00B02CA4" w:rsidRPr="005B3D25" w:rsidRDefault="1E94B94E" w:rsidP="00B3289F">
      <w:pPr>
        <w:numPr>
          <w:ilvl w:val="0"/>
          <w:numId w:val="14"/>
        </w:numPr>
        <w:spacing w:after="0" w:line="240"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b/>
          <w:bCs/>
          <w:color w:val="0E1318"/>
          <w:sz w:val="26"/>
          <w:szCs w:val="26"/>
          <w:highlight w:val="white"/>
        </w:rPr>
        <w:t>Leadership Team:</w:t>
      </w:r>
      <w:r w:rsidRPr="005B3D25">
        <w:rPr>
          <w:rFonts w:ascii="Sassoon Joined ENG" w:eastAsia="Century Gothic" w:hAnsi="Sassoon Joined ENG" w:cs="Century Gothic"/>
          <w:color w:val="0E1318"/>
          <w:sz w:val="26"/>
          <w:szCs w:val="26"/>
          <w:highlight w:val="white"/>
        </w:rPr>
        <w:t xml:space="preserve"> Review policy implementation and ensure staff training. </w:t>
      </w:r>
    </w:p>
    <w:p w14:paraId="4F14E180" w14:textId="77777777" w:rsidR="00B3289F" w:rsidRDefault="00B3289F" w:rsidP="1E94B94E">
      <w:pPr>
        <w:spacing w:before="120" w:after="120" w:line="336" w:lineRule="auto"/>
        <w:rPr>
          <w:rFonts w:ascii="Sassoon Joined ENG" w:eastAsia="Century Gothic" w:hAnsi="Sassoon Joined ENG" w:cs="Century Gothic"/>
          <w:b/>
          <w:bCs/>
          <w:color w:val="0E1318"/>
          <w:sz w:val="26"/>
          <w:szCs w:val="26"/>
          <w:highlight w:val="white"/>
        </w:rPr>
      </w:pPr>
    </w:p>
    <w:p w14:paraId="6A0DCF54" w14:textId="44CEDD84" w:rsidR="00B02CA4" w:rsidRPr="005B3D25" w:rsidRDefault="1E94B94E" w:rsidP="1E94B94E">
      <w:pPr>
        <w:spacing w:before="120" w:after="120" w:line="336" w:lineRule="auto"/>
        <w:rPr>
          <w:rFonts w:ascii="Sassoon Joined ENG" w:eastAsia="Century Gothic" w:hAnsi="Sassoon Joined ENG" w:cs="Century Gothic"/>
          <w:b/>
          <w:bCs/>
          <w:color w:val="0E1318"/>
          <w:sz w:val="26"/>
          <w:szCs w:val="26"/>
          <w:highlight w:val="white"/>
        </w:rPr>
      </w:pPr>
      <w:r w:rsidRPr="005B3D25">
        <w:rPr>
          <w:rFonts w:ascii="Sassoon Joined ENG" w:eastAsia="Century Gothic" w:hAnsi="Sassoon Joined ENG" w:cs="Century Gothic"/>
          <w:b/>
          <w:bCs/>
          <w:color w:val="0E1318"/>
          <w:sz w:val="26"/>
          <w:szCs w:val="26"/>
          <w:highlight w:val="white"/>
        </w:rPr>
        <w:t xml:space="preserve">14. Review and Evaluation </w:t>
      </w:r>
    </w:p>
    <w:p w14:paraId="014FF6BF" w14:textId="0BEE2C8E" w:rsidR="00B02CA4" w:rsidRPr="005B3D25" w:rsidRDefault="1E94B94E" w:rsidP="1E94B94E">
      <w:pPr>
        <w:spacing w:before="120" w:after="120" w:line="336" w:lineRule="auto"/>
        <w:rPr>
          <w:rFonts w:ascii="Sassoon Joined ENG" w:eastAsia="Century Gothic" w:hAnsi="Sassoon Joined ENG" w:cs="Century Gothic"/>
          <w:color w:val="0E1318"/>
          <w:sz w:val="26"/>
          <w:szCs w:val="26"/>
          <w:highlight w:val="white"/>
        </w:rPr>
      </w:pPr>
      <w:r w:rsidRPr="005B3D25">
        <w:rPr>
          <w:rFonts w:ascii="Sassoon Joined ENG" w:eastAsia="Century Gothic" w:hAnsi="Sassoon Joined ENG" w:cs="Century Gothic"/>
          <w:color w:val="0E1318"/>
          <w:sz w:val="26"/>
          <w:szCs w:val="26"/>
          <w:highlight w:val="white"/>
        </w:rPr>
        <w:lastRenderedPageBreak/>
        <w:t xml:space="preserve">This policy will be reviewed annually by the English Lead and Senior Leadership Team to ensure alignment with current research and national guidance.  </w:t>
      </w:r>
    </w:p>
    <w:sectPr w:rsidR="00B02CA4" w:rsidRPr="005B3D25">
      <w:headerReference w:type="default" r:id="rId18"/>
      <w:footerReference w:type="default" r:id="rId19"/>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68D7D" w14:textId="77777777" w:rsidR="00192A45" w:rsidRDefault="00192A45">
      <w:pPr>
        <w:spacing w:after="0" w:line="240" w:lineRule="auto"/>
      </w:pPr>
      <w:r>
        <w:separator/>
      </w:r>
    </w:p>
  </w:endnote>
  <w:endnote w:type="continuationSeparator" w:id="0">
    <w:p w14:paraId="6EA81282" w14:textId="77777777" w:rsidR="00192A45" w:rsidRDefault="00192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AD8D5AF0-9951-4D70-9489-940C3A83676F}"/>
  </w:font>
  <w:font w:name="Arial">
    <w:panose1 w:val="020B0604020202020204"/>
    <w:charset w:val="00"/>
    <w:family w:val="swiss"/>
    <w:pitch w:val="variable"/>
    <w:sig w:usb0="E0002EFF" w:usb1="C000785B" w:usb2="00000009" w:usb3="00000000" w:csb0="000001FF" w:csb1="00000000"/>
  </w:font>
  <w:font w:name="Arimo">
    <w:charset w:val="00"/>
    <w:family w:val="auto"/>
    <w:pitch w:val="default"/>
    <w:embedRegular r:id="rId2" w:fontKey="{D0CB04C4-AAAF-4EAC-A545-1E594520A17F}"/>
  </w:font>
  <w:font w:name="Canva Sans Medium">
    <w:charset w:val="00"/>
    <w:family w:val="auto"/>
    <w:pitch w:val="default"/>
    <w:embedBold r:id="rId3" w:fontKey="{B7CEF5FC-15A9-4F9F-AF9D-A4CE15FF0BC9}"/>
  </w:font>
  <w:font w:name="Sassoon Joined ENG">
    <w:panose1 w:val="02000400000000000000"/>
    <w:charset w:val="00"/>
    <w:family w:val="auto"/>
    <w:pitch w:val="variable"/>
    <w:sig w:usb0="8000002F" w:usb1="5000004A" w:usb2="00000000" w:usb3="00000000" w:csb0="00000001" w:csb1="00000000"/>
    <w:embedRegular r:id="rId4" w:fontKey="{DC821674-ECE4-4F0F-9F11-E6359B01085F}"/>
    <w:embedBold r:id="rId5" w:fontKey="{9596AC3E-8BC7-4C8D-878D-A3C9DD6CA3D5}"/>
  </w:font>
  <w:font w:name="Century Gothic">
    <w:panose1 w:val="020B0502020202020204"/>
    <w:charset w:val="00"/>
    <w:family w:val="swiss"/>
    <w:pitch w:val="variable"/>
    <w:sig w:usb0="00000287" w:usb1="00000000" w:usb2="00000000" w:usb3="00000000" w:csb0="0000009F" w:csb1="00000000"/>
    <w:embedRegular r:id="rId6" w:fontKey="{AAC980FA-A69C-4B6E-973F-339C51AB4BF6}"/>
    <w:embedBold r:id="rId7" w:fontKey="{8F06E87F-D302-4368-B2BF-3D6258E811F1}"/>
  </w:font>
  <w:font w:name="Aptos Display">
    <w:charset w:val="00"/>
    <w:family w:val="swiss"/>
    <w:pitch w:val="variable"/>
    <w:sig w:usb0="20000287" w:usb1="00000003" w:usb2="00000000" w:usb3="00000000" w:csb0="0000019F" w:csb1="00000000"/>
    <w:embedRegular r:id="rId8" w:fontKey="{7ED193F2-BFB2-4167-980D-AD41B808A8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1E94B94E" w14:paraId="02602E15" w14:textId="77777777" w:rsidTr="1E94B94E">
      <w:trPr>
        <w:trHeight w:val="300"/>
      </w:trPr>
      <w:tc>
        <w:tcPr>
          <w:tcW w:w="3010" w:type="dxa"/>
        </w:tcPr>
        <w:p w14:paraId="416F7A1D" w14:textId="0DFF539E" w:rsidR="1E94B94E" w:rsidRDefault="1E94B94E" w:rsidP="1E94B94E">
          <w:pPr>
            <w:pStyle w:val="Header"/>
            <w:ind w:left="-115"/>
          </w:pPr>
        </w:p>
      </w:tc>
      <w:tc>
        <w:tcPr>
          <w:tcW w:w="3010" w:type="dxa"/>
        </w:tcPr>
        <w:p w14:paraId="793CDCCB" w14:textId="71AE1833" w:rsidR="1E94B94E" w:rsidRDefault="1E94B94E" w:rsidP="1E94B94E">
          <w:pPr>
            <w:pStyle w:val="Header"/>
            <w:jc w:val="center"/>
          </w:pPr>
        </w:p>
      </w:tc>
      <w:tc>
        <w:tcPr>
          <w:tcW w:w="3010" w:type="dxa"/>
        </w:tcPr>
        <w:p w14:paraId="79051814" w14:textId="259D1EBD" w:rsidR="1E94B94E" w:rsidRDefault="1E94B94E" w:rsidP="1E94B94E">
          <w:pPr>
            <w:pStyle w:val="Header"/>
            <w:ind w:right="-115"/>
            <w:jc w:val="right"/>
          </w:pPr>
        </w:p>
      </w:tc>
    </w:tr>
  </w:tbl>
  <w:p w14:paraId="6BD0F09E" w14:textId="0CE66ACD" w:rsidR="1E94B94E" w:rsidRDefault="1E94B94E" w:rsidP="1E94B9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AD484" w14:textId="77777777" w:rsidR="00192A45" w:rsidRDefault="00192A45">
      <w:pPr>
        <w:spacing w:after="0" w:line="240" w:lineRule="auto"/>
      </w:pPr>
      <w:r>
        <w:separator/>
      </w:r>
    </w:p>
  </w:footnote>
  <w:footnote w:type="continuationSeparator" w:id="0">
    <w:p w14:paraId="1011C3AE" w14:textId="77777777" w:rsidR="00192A45" w:rsidRDefault="00192A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1E94B94E" w14:paraId="0EE1AB91" w14:textId="77777777" w:rsidTr="1E94B94E">
      <w:trPr>
        <w:trHeight w:val="300"/>
      </w:trPr>
      <w:tc>
        <w:tcPr>
          <w:tcW w:w="3010" w:type="dxa"/>
        </w:tcPr>
        <w:p w14:paraId="61147955" w14:textId="5C27FD67" w:rsidR="1E94B94E" w:rsidRDefault="1E94B94E" w:rsidP="1E94B94E">
          <w:pPr>
            <w:pStyle w:val="Header"/>
            <w:ind w:left="-115"/>
          </w:pPr>
        </w:p>
      </w:tc>
      <w:tc>
        <w:tcPr>
          <w:tcW w:w="3010" w:type="dxa"/>
        </w:tcPr>
        <w:p w14:paraId="227DD7FA" w14:textId="178B6F6E" w:rsidR="1E94B94E" w:rsidRDefault="1E94B94E" w:rsidP="1E94B94E">
          <w:pPr>
            <w:pStyle w:val="Header"/>
            <w:jc w:val="center"/>
          </w:pPr>
        </w:p>
      </w:tc>
      <w:tc>
        <w:tcPr>
          <w:tcW w:w="3010" w:type="dxa"/>
        </w:tcPr>
        <w:p w14:paraId="5333BD30" w14:textId="2BD38548" w:rsidR="1E94B94E" w:rsidRDefault="1E94B94E" w:rsidP="1E94B94E">
          <w:pPr>
            <w:pStyle w:val="Header"/>
            <w:ind w:right="-115"/>
            <w:jc w:val="right"/>
          </w:pPr>
        </w:p>
      </w:tc>
    </w:tr>
  </w:tbl>
  <w:p w14:paraId="0472BAEE" w14:textId="45C29732" w:rsidR="1E94B94E" w:rsidRDefault="1E94B94E" w:rsidP="1E94B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CF99"/>
    <w:multiLevelType w:val="hybridMultilevel"/>
    <w:tmpl w:val="8FDA30AA"/>
    <w:lvl w:ilvl="0" w:tplc="3A2AEFAC">
      <w:start w:val="1"/>
      <w:numFmt w:val="bullet"/>
      <w:lvlText w:val=""/>
      <w:lvlJc w:val="left"/>
      <w:pPr>
        <w:ind w:left="400" w:hanging="360"/>
      </w:pPr>
      <w:rPr>
        <w:rFonts w:ascii="Symbol" w:hAnsi="Symbol"/>
      </w:rPr>
    </w:lvl>
    <w:lvl w:ilvl="1" w:tplc="5E46F98A">
      <w:start w:val="1"/>
      <w:numFmt w:val="bullet"/>
      <w:lvlText w:val="o"/>
      <w:lvlJc w:val="left"/>
      <w:pPr>
        <w:ind w:left="800" w:hanging="360"/>
      </w:pPr>
      <w:rPr>
        <w:rFonts w:ascii="Courier New" w:hAnsi="Courier New"/>
      </w:rPr>
    </w:lvl>
    <w:lvl w:ilvl="2" w:tplc="E4702588">
      <w:start w:val="1"/>
      <w:numFmt w:val="bullet"/>
      <w:lvlText w:val=""/>
      <w:lvlJc w:val="left"/>
      <w:pPr>
        <w:ind w:left="1200" w:hanging="360"/>
      </w:pPr>
      <w:rPr>
        <w:rFonts w:ascii="Wingdings" w:hAnsi="Wingdings"/>
      </w:rPr>
    </w:lvl>
    <w:lvl w:ilvl="3" w:tplc="35F6A6E0">
      <w:start w:val="1"/>
      <w:numFmt w:val="bullet"/>
      <w:lvlText w:val=""/>
      <w:lvlJc w:val="left"/>
      <w:pPr>
        <w:ind w:left="1600" w:hanging="360"/>
      </w:pPr>
      <w:rPr>
        <w:rFonts w:ascii="Symbol" w:hAnsi="Symbol"/>
      </w:rPr>
    </w:lvl>
    <w:lvl w:ilvl="4" w:tplc="5BECE462">
      <w:start w:val="1"/>
      <w:numFmt w:val="bullet"/>
      <w:lvlText w:val="o"/>
      <w:lvlJc w:val="left"/>
      <w:pPr>
        <w:ind w:left="2000" w:hanging="360"/>
      </w:pPr>
      <w:rPr>
        <w:rFonts w:ascii="Courier New" w:hAnsi="Courier New"/>
      </w:rPr>
    </w:lvl>
    <w:lvl w:ilvl="5" w:tplc="3390A950">
      <w:start w:val="1"/>
      <w:numFmt w:val="bullet"/>
      <w:lvlText w:val=""/>
      <w:lvlJc w:val="left"/>
      <w:pPr>
        <w:ind w:left="2400" w:hanging="360"/>
      </w:pPr>
      <w:rPr>
        <w:rFonts w:ascii="Wingdings" w:hAnsi="Wingdings"/>
      </w:rPr>
    </w:lvl>
    <w:lvl w:ilvl="6" w:tplc="E98A04AA">
      <w:start w:val="1"/>
      <w:numFmt w:val="bullet"/>
      <w:lvlText w:val=""/>
      <w:lvlJc w:val="left"/>
      <w:pPr>
        <w:ind w:left="2800" w:hanging="360"/>
      </w:pPr>
      <w:rPr>
        <w:rFonts w:ascii="Symbol" w:hAnsi="Symbol"/>
      </w:rPr>
    </w:lvl>
    <w:lvl w:ilvl="7" w:tplc="49C2F4BE">
      <w:start w:val="1"/>
      <w:numFmt w:val="bullet"/>
      <w:lvlText w:val="o"/>
      <w:lvlJc w:val="left"/>
      <w:pPr>
        <w:ind w:left="3200" w:hanging="360"/>
      </w:pPr>
      <w:rPr>
        <w:rFonts w:ascii="Courier New" w:hAnsi="Courier New"/>
      </w:rPr>
    </w:lvl>
    <w:lvl w:ilvl="8" w:tplc="AD88C726">
      <w:numFmt w:val="decimal"/>
      <w:lvlText w:val=""/>
      <w:lvlJc w:val="left"/>
    </w:lvl>
  </w:abstractNum>
  <w:abstractNum w:abstractNumId="1" w15:restartNumberingAfterBreak="0">
    <w:nsid w:val="0BF90594"/>
    <w:multiLevelType w:val="hybridMultilevel"/>
    <w:tmpl w:val="8618C5BE"/>
    <w:lvl w:ilvl="0" w:tplc="860631DA">
      <w:start w:val="1"/>
      <w:numFmt w:val="bullet"/>
      <w:lvlText w:val=""/>
      <w:lvlJc w:val="left"/>
      <w:pPr>
        <w:ind w:left="400" w:hanging="360"/>
      </w:pPr>
      <w:rPr>
        <w:rFonts w:ascii="Symbol" w:hAnsi="Symbol"/>
      </w:rPr>
    </w:lvl>
    <w:lvl w:ilvl="1" w:tplc="08A8761C">
      <w:start w:val="1"/>
      <w:numFmt w:val="bullet"/>
      <w:lvlText w:val="o"/>
      <w:lvlJc w:val="left"/>
      <w:pPr>
        <w:ind w:left="800" w:hanging="360"/>
      </w:pPr>
      <w:rPr>
        <w:rFonts w:ascii="Courier New" w:hAnsi="Courier New"/>
      </w:rPr>
    </w:lvl>
    <w:lvl w:ilvl="2" w:tplc="8C0625D0">
      <w:start w:val="1"/>
      <w:numFmt w:val="bullet"/>
      <w:lvlText w:val=""/>
      <w:lvlJc w:val="left"/>
      <w:pPr>
        <w:ind w:left="1200" w:hanging="360"/>
      </w:pPr>
      <w:rPr>
        <w:rFonts w:ascii="Wingdings" w:hAnsi="Wingdings"/>
      </w:rPr>
    </w:lvl>
    <w:lvl w:ilvl="3" w:tplc="0E4E0984">
      <w:start w:val="1"/>
      <w:numFmt w:val="bullet"/>
      <w:lvlText w:val=""/>
      <w:lvlJc w:val="left"/>
      <w:pPr>
        <w:ind w:left="1600" w:hanging="360"/>
      </w:pPr>
      <w:rPr>
        <w:rFonts w:ascii="Symbol" w:hAnsi="Symbol"/>
      </w:rPr>
    </w:lvl>
    <w:lvl w:ilvl="4" w:tplc="7866581C">
      <w:start w:val="1"/>
      <w:numFmt w:val="bullet"/>
      <w:lvlText w:val="o"/>
      <w:lvlJc w:val="left"/>
      <w:pPr>
        <w:ind w:left="2000" w:hanging="360"/>
      </w:pPr>
      <w:rPr>
        <w:rFonts w:ascii="Courier New" w:hAnsi="Courier New"/>
      </w:rPr>
    </w:lvl>
    <w:lvl w:ilvl="5" w:tplc="814E3244">
      <w:start w:val="1"/>
      <w:numFmt w:val="bullet"/>
      <w:lvlText w:val=""/>
      <w:lvlJc w:val="left"/>
      <w:pPr>
        <w:ind w:left="2400" w:hanging="360"/>
      </w:pPr>
      <w:rPr>
        <w:rFonts w:ascii="Wingdings" w:hAnsi="Wingdings"/>
      </w:rPr>
    </w:lvl>
    <w:lvl w:ilvl="6" w:tplc="C94C1B2C">
      <w:start w:val="1"/>
      <w:numFmt w:val="bullet"/>
      <w:lvlText w:val=""/>
      <w:lvlJc w:val="left"/>
      <w:pPr>
        <w:ind w:left="2800" w:hanging="360"/>
      </w:pPr>
      <w:rPr>
        <w:rFonts w:ascii="Symbol" w:hAnsi="Symbol"/>
      </w:rPr>
    </w:lvl>
    <w:lvl w:ilvl="7" w:tplc="EB047D72">
      <w:start w:val="1"/>
      <w:numFmt w:val="bullet"/>
      <w:lvlText w:val="o"/>
      <w:lvlJc w:val="left"/>
      <w:pPr>
        <w:ind w:left="3200" w:hanging="360"/>
      </w:pPr>
      <w:rPr>
        <w:rFonts w:ascii="Courier New" w:hAnsi="Courier New"/>
      </w:rPr>
    </w:lvl>
    <w:lvl w:ilvl="8" w:tplc="E7228FA8">
      <w:numFmt w:val="decimal"/>
      <w:lvlText w:val=""/>
      <w:lvlJc w:val="left"/>
    </w:lvl>
  </w:abstractNum>
  <w:abstractNum w:abstractNumId="2" w15:restartNumberingAfterBreak="0">
    <w:nsid w:val="1131556F"/>
    <w:multiLevelType w:val="hybridMultilevel"/>
    <w:tmpl w:val="9B98C018"/>
    <w:lvl w:ilvl="0" w:tplc="0EA4298C">
      <w:start w:val="1"/>
      <w:numFmt w:val="bullet"/>
      <w:lvlText w:val=""/>
      <w:lvlJc w:val="left"/>
      <w:pPr>
        <w:ind w:left="400" w:hanging="360"/>
      </w:pPr>
      <w:rPr>
        <w:rFonts w:ascii="Symbol" w:hAnsi="Symbol"/>
      </w:rPr>
    </w:lvl>
    <w:lvl w:ilvl="1" w:tplc="2E443250">
      <w:start w:val="1"/>
      <w:numFmt w:val="bullet"/>
      <w:lvlText w:val="o"/>
      <w:lvlJc w:val="left"/>
      <w:pPr>
        <w:ind w:left="800" w:hanging="360"/>
      </w:pPr>
      <w:rPr>
        <w:rFonts w:ascii="Courier New" w:hAnsi="Courier New"/>
      </w:rPr>
    </w:lvl>
    <w:lvl w:ilvl="2" w:tplc="91864604">
      <w:start w:val="1"/>
      <w:numFmt w:val="bullet"/>
      <w:lvlText w:val=""/>
      <w:lvlJc w:val="left"/>
      <w:pPr>
        <w:ind w:left="1200" w:hanging="360"/>
      </w:pPr>
      <w:rPr>
        <w:rFonts w:ascii="Wingdings" w:hAnsi="Wingdings"/>
      </w:rPr>
    </w:lvl>
    <w:lvl w:ilvl="3" w:tplc="92809B76">
      <w:start w:val="1"/>
      <w:numFmt w:val="bullet"/>
      <w:lvlText w:val=""/>
      <w:lvlJc w:val="left"/>
      <w:pPr>
        <w:ind w:left="1600" w:hanging="360"/>
      </w:pPr>
      <w:rPr>
        <w:rFonts w:ascii="Symbol" w:hAnsi="Symbol"/>
      </w:rPr>
    </w:lvl>
    <w:lvl w:ilvl="4" w:tplc="A5A078C0">
      <w:start w:val="1"/>
      <w:numFmt w:val="bullet"/>
      <w:lvlText w:val="o"/>
      <w:lvlJc w:val="left"/>
      <w:pPr>
        <w:ind w:left="2000" w:hanging="360"/>
      </w:pPr>
      <w:rPr>
        <w:rFonts w:ascii="Courier New" w:hAnsi="Courier New"/>
      </w:rPr>
    </w:lvl>
    <w:lvl w:ilvl="5" w:tplc="F2E6162C">
      <w:start w:val="1"/>
      <w:numFmt w:val="bullet"/>
      <w:lvlText w:val=""/>
      <w:lvlJc w:val="left"/>
      <w:pPr>
        <w:ind w:left="2400" w:hanging="360"/>
      </w:pPr>
      <w:rPr>
        <w:rFonts w:ascii="Wingdings" w:hAnsi="Wingdings"/>
      </w:rPr>
    </w:lvl>
    <w:lvl w:ilvl="6" w:tplc="ED4880AE">
      <w:start w:val="1"/>
      <w:numFmt w:val="bullet"/>
      <w:lvlText w:val=""/>
      <w:lvlJc w:val="left"/>
      <w:pPr>
        <w:ind w:left="2800" w:hanging="360"/>
      </w:pPr>
      <w:rPr>
        <w:rFonts w:ascii="Symbol" w:hAnsi="Symbol"/>
      </w:rPr>
    </w:lvl>
    <w:lvl w:ilvl="7" w:tplc="2BACEC12">
      <w:start w:val="1"/>
      <w:numFmt w:val="bullet"/>
      <w:lvlText w:val="o"/>
      <w:lvlJc w:val="left"/>
      <w:pPr>
        <w:ind w:left="3200" w:hanging="360"/>
      </w:pPr>
      <w:rPr>
        <w:rFonts w:ascii="Courier New" w:hAnsi="Courier New"/>
      </w:rPr>
    </w:lvl>
    <w:lvl w:ilvl="8" w:tplc="F2FA1EDA">
      <w:numFmt w:val="decimal"/>
      <w:lvlText w:val=""/>
      <w:lvlJc w:val="left"/>
    </w:lvl>
  </w:abstractNum>
  <w:abstractNum w:abstractNumId="3" w15:restartNumberingAfterBreak="0">
    <w:nsid w:val="1867B0CC"/>
    <w:multiLevelType w:val="hybridMultilevel"/>
    <w:tmpl w:val="DE480756"/>
    <w:lvl w:ilvl="0" w:tplc="E1D09C4E">
      <w:start w:val="1"/>
      <w:numFmt w:val="bullet"/>
      <w:lvlText w:val=""/>
      <w:lvlJc w:val="left"/>
      <w:pPr>
        <w:ind w:left="400" w:hanging="360"/>
      </w:pPr>
      <w:rPr>
        <w:rFonts w:ascii="Symbol" w:hAnsi="Symbol"/>
      </w:rPr>
    </w:lvl>
    <w:lvl w:ilvl="1" w:tplc="EB105DBA">
      <w:start w:val="1"/>
      <w:numFmt w:val="bullet"/>
      <w:lvlText w:val="o"/>
      <w:lvlJc w:val="left"/>
      <w:pPr>
        <w:ind w:left="800" w:hanging="360"/>
      </w:pPr>
      <w:rPr>
        <w:rFonts w:ascii="Courier New" w:hAnsi="Courier New"/>
      </w:rPr>
    </w:lvl>
    <w:lvl w:ilvl="2" w:tplc="144E5BC6">
      <w:start w:val="1"/>
      <w:numFmt w:val="bullet"/>
      <w:lvlText w:val=""/>
      <w:lvlJc w:val="left"/>
      <w:pPr>
        <w:ind w:left="1200" w:hanging="360"/>
      </w:pPr>
      <w:rPr>
        <w:rFonts w:ascii="Wingdings" w:hAnsi="Wingdings"/>
      </w:rPr>
    </w:lvl>
    <w:lvl w:ilvl="3" w:tplc="4136FFB6">
      <w:start w:val="1"/>
      <w:numFmt w:val="bullet"/>
      <w:lvlText w:val=""/>
      <w:lvlJc w:val="left"/>
      <w:pPr>
        <w:ind w:left="1600" w:hanging="360"/>
      </w:pPr>
      <w:rPr>
        <w:rFonts w:ascii="Symbol" w:hAnsi="Symbol"/>
      </w:rPr>
    </w:lvl>
    <w:lvl w:ilvl="4" w:tplc="92567B78">
      <w:start w:val="1"/>
      <w:numFmt w:val="bullet"/>
      <w:lvlText w:val="o"/>
      <w:lvlJc w:val="left"/>
      <w:pPr>
        <w:ind w:left="2000" w:hanging="360"/>
      </w:pPr>
      <w:rPr>
        <w:rFonts w:ascii="Courier New" w:hAnsi="Courier New"/>
      </w:rPr>
    </w:lvl>
    <w:lvl w:ilvl="5" w:tplc="344A7E18">
      <w:start w:val="1"/>
      <w:numFmt w:val="bullet"/>
      <w:lvlText w:val=""/>
      <w:lvlJc w:val="left"/>
      <w:pPr>
        <w:ind w:left="2400" w:hanging="360"/>
      </w:pPr>
      <w:rPr>
        <w:rFonts w:ascii="Wingdings" w:hAnsi="Wingdings"/>
      </w:rPr>
    </w:lvl>
    <w:lvl w:ilvl="6" w:tplc="D646FCE2">
      <w:start w:val="1"/>
      <w:numFmt w:val="bullet"/>
      <w:lvlText w:val=""/>
      <w:lvlJc w:val="left"/>
      <w:pPr>
        <w:ind w:left="2800" w:hanging="360"/>
      </w:pPr>
      <w:rPr>
        <w:rFonts w:ascii="Symbol" w:hAnsi="Symbol"/>
      </w:rPr>
    </w:lvl>
    <w:lvl w:ilvl="7" w:tplc="36E43066">
      <w:start w:val="1"/>
      <w:numFmt w:val="bullet"/>
      <w:lvlText w:val="o"/>
      <w:lvlJc w:val="left"/>
      <w:pPr>
        <w:ind w:left="3200" w:hanging="360"/>
      </w:pPr>
      <w:rPr>
        <w:rFonts w:ascii="Courier New" w:hAnsi="Courier New"/>
      </w:rPr>
    </w:lvl>
    <w:lvl w:ilvl="8" w:tplc="3C12F82A">
      <w:numFmt w:val="decimal"/>
      <w:lvlText w:val=""/>
      <w:lvlJc w:val="left"/>
    </w:lvl>
  </w:abstractNum>
  <w:abstractNum w:abstractNumId="4" w15:restartNumberingAfterBreak="0">
    <w:nsid w:val="1F905C89"/>
    <w:multiLevelType w:val="hybridMultilevel"/>
    <w:tmpl w:val="9EC46AB2"/>
    <w:lvl w:ilvl="0" w:tplc="CD000776">
      <w:start w:val="1"/>
      <w:numFmt w:val="bullet"/>
      <w:lvlText w:val=""/>
      <w:lvlJc w:val="left"/>
      <w:pPr>
        <w:ind w:left="400" w:hanging="360"/>
      </w:pPr>
      <w:rPr>
        <w:rFonts w:ascii="Symbol" w:hAnsi="Symbol"/>
      </w:rPr>
    </w:lvl>
    <w:lvl w:ilvl="1" w:tplc="A17EFDB8">
      <w:start w:val="1"/>
      <w:numFmt w:val="bullet"/>
      <w:lvlText w:val="o"/>
      <w:lvlJc w:val="left"/>
      <w:pPr>
        <w:ind w:left="800" w:hanging="360"/>
      </w:pPr>
      <w:rPr>
        <w:rFonts w:ascii="Courier New" w:hAnsi="Courier New"/>
      </w:rPr>
    </w:lvl>
    <w:lvl w:ilvl="2" w:tplc="0BB44A3A">
      <w:start w:val="1"/>
      <w:numFmt w:val="bullet"/>
      <w:lvlText w:val=""/>
      <w:lvlJc w:val="left"/>
      <w:pPr>
        <w:ind w:left="1200" w:hanging="360"/>
      </w:pPr>
      <w:rPr>
        <w:rFonts w:ascii="Wingdings" w:hAnsi="Wingdings"/>
      </w:rPr>
    </w:lvl>
    <w:lvl w:ilvl="3" w:tplc="04F0B350">
      <w:start w:val="1"/>
      <w:numFmt w:val="bullet"/>
      <w:lvlText w:val=""/>
      <w:lvlJc w:val="left"/>
      <w:pPr>
        <w:ind w:left="1600" w:hanging="360"/>
      </w:pPr>
      <w:rPr>
        <w:rFonts w:ascii="Symbol" w:hAnsi="Symbol"/>
      </w:rPr>
    </w:lvl>
    <w:lvl w:ilvl="4" w:tplc="979EEF8A">
      <w:start w:val="1"/>
      <w:numFmt w:val="bullet"/>
      <w:lvlText w:val="o"/>
      <w:lvlJc w:val="left"/>
      <w:pPr>
        <w:ind w:left="2000" w:hanging="360"/>
      </w:pPr>
      <w:rPr>
        <w:rFonts w:ascii="Courier New" w:hAnsi="Courier New"/>
      </w:rPr>
    </w:lvl>
    <w:lvl w:ilvl="5" w:tplc="469406DA">
      <w:start w:val="1"/>
      <w:numFmt w:val="bullet"/>
      <w:lvlText w:val=""/>
      <w:lvlJc w:val="left"/>
      <w:pPr>
        <w:ind w:left="2400" w:hanging="360"/>
      </w:pPr>
      <w:rPr>
        <w:rFonts w:ascii="Wingdings" w:hAnsi="Wingdings"/>
      </w:rPr>
    </w:lvl>
    <w:lvl w:ilvl="6" w:tplc="2ADA39C0">
      <w:start w:val="1"/>
      <w:numFmt w:val="bullet"/>
      <w:lvlText w:val=""/>
      <w:lvlJc w:val="left"/>
      <w:pPr>
        <w:ind w:left="2800" w:hanging="360"/>
      </w:pPr>
      <w:rPr>
        <w:rFonts w:ascii="Symbol" w:hAnsi="Symbol"/>
      </w:rPr>
    </w:lvl>
    <w:lvl w:ilvl="7" w:tplc="08DC58F4">
      <w:start w:val="1"/>
      <w:numFmt w:val="bullet"/>
      <w:lvlText w:val="o"/>
      <w:lvlJc w:val="left"/>
      <w:pPr>
        <w:ind w:left="3200" w:hanging="360"/>
      </w:pPr>
      <w:rPr>
        <w:rFonts w:ascii="Courier New" w:hAnsi="Courier New"/>
      </w:rPr>
    </w:lvl>
    <w:lvl w:ilvl="8" w:tplc="16948AE8">
      <w:numFmt w:val="decimal"/>
      <w:lvlText w:val=""/>
      <w:lvlJc w:val="left"/>
    </w:lvl>
  </w:abstractNum>
  <w:abstractNum w:abstractNumId="5" w15:restartNumberingAfterBreak="0">
    <w:nsid w:val="3484D1EF"/>
    <w:multiLevelType w:val="hybridMultilevel"/>
    <w:tmpl w:val="2C4E3B4A"/>
    <w:lvl w:ilvl="0" w:tplc="FF7A928E">
      <w:start w:val="1"/>
      <w:numFmt w:val="bullet"/>
      <w:lvlText w:val=""/>
      <w:lvlJc w:val="left"/>
      <w:pPr>
        <w:ind w:left="400" w:hanging="360"/>
      </w:pPr>
      <w:rPr>
        <w:rFonts w:ascii="Symbol" w:hAnsi="Symbol"/>
      </w:rPr>
    </w:lvl>
    <w:lvl w:ilvl="1" w:tplc="F67A6AE8">
      <w:start w:val="1"/>
      <w:numFmt w:val="bullet"/>
      <w:lvlText w:val="o"/>
      <w:lvlJc w:val="left"/>
      <w:pPr>
        <w:ind w:left="800" w:hanging="360"/>
      </w:pPr>
      <w:rPr>
        <w:rFonts w:ascii="Courier New" w:hAnsi="Courier New"/>
      </w:rPr>
    </w:lvl>
    <w:lvl w:ilvl="2" w:tplc="CE4E3E50">
      <w:start w:val="1"/>
      <w:numFmt w:val="bullet"/>
      <w:lvlText w:val=""/>
      <w:lvlJc w:val="left"/>
      <w:pPr>
        <w:ind w:left="1200" w:hanging="360"/>
      </w:pPr>
      <w:rPr>
        <w:rFonts w:ascii="Wingdings" w:hAnsi="Wingdings"/>
      </w:rPr>
    </w:lvl>
    <w:lvl w:ilvl="3" w:tplc="D82EE6BA">
      <w:start w:val="1"/>
      <w:numFmt w:val="bullet"/>
      <w:lvlText w:val=""/>
      <w:lvlJc w:val="left"/>
      <w:pPr>
        <w:ind w:left="1600" w:hanging="360"/>
      </w:pPr>
      <w:rPr>
        <w:rFonts w:ascii="Symbol" w:hAnsi="Symbol"/>
      </w:rPr>
    </w:lvl>
    <w:lvl w:ilvl="4" w:tplc="2BBE7556">
      <w:start w:val="1"/>
      <w:numFmt w:val="bullet"/>
      <w:lvlText w:val="o"/>
      <w:lvlJc w:val="left"/>
      <w:pPr>
        <w:ind w:left="2000" w:hanging="360"/>
      </w:pPr>
      <w:rPr>
        <w:rFonts w:ascii="Courier New" w:hAnsi="Courier New"/>
      </w:rPr>
    </w:lvl>
    <w:lvl w:ilvl="5" w:tplc="EC786060">
      <w:start w:val="1"/>
      <w:numFmt w:val="bullet"/>
      <w:lvlText w:val=""/>
      <w:lvlJc w:val="left"/>
      <w:pPr>
        <w:ind w:left="2400" w:hanging="360"/>
      </w:pPr>
      <w:rPr>
        <w:rFonts w:ascii="Wingdings" w:hAnsi="Wingdings"/>
      </w:rPr>
    </w:lvl>
    <w:lvl w:ilvl="6" w:tplc="9EF81C5C">
      <w:start w:val="1"/>
      <w:numFmt w:val="bullet"/>
      <w:lvlText w:val=""/>
      <w:lvlJc w:val="left"/>
      <w:pPr>
        <w:ind w:left="2800" w:hanging="360"/>
      </w:pPr>
      <w:rPr>
        <w:rFonts w:ascii="Symbol" w:hAnsi="Symbol"/>
      </w:rPr>
    </w:lvl>
    <w:lvl w:ilvl="7" w:tplc="71462D30">
      <w:start w:val="1"/>
      <w:numFmt w:val="bullet"/>
      <w:lvlText w:val="o"/>
      <w:lvlJc w:val="left"/>
      <w:pPr>
        <w:ind w:left="3200" w:hanging="360"/>
      </w:pPr>
      <w:rPr>
        <w:rFonts w:ascii="Courier New" w:hAnsi="Courier New"/>
      </w:rPr>
    </w:lvl>
    <w:lvl w:ilvl="8" w:tplc="0BE6F1AC">
      <w:numFmt w:val="decimal"/>
      <w:lvlText w:val=""/>
      <w:lvlJc w:val="left"/>
    </w:lvl>
  </w:abstractNum>
  <w:abstractNum w:abstractNumId="6" w15:restartNumberingAfterBreak="0">
    <w:nsid w:val="5196F950"/>
    <w:multiLevelType w:val="hybridMultilevel"/>
    <w:tmpl w:val="34EA5020"/>
    <w:lvl w:ilvl="0" w:tplc="42144CDA">
      <w:start w:val="1"/>
      <w:numFmt w:val="bullet"/>
      <w:lvlText w:val=""/>
      <w:lvlJc w:val="left"/>
      <w:pPr>
        <w:ind w:left="400" w:hanging="360"/>
      </w:pPr>
      <w:rPr>
        <w:rFonts w:ascii="Symbol" w:hAnsi="Symbol"/>
      </w:rPr>
    </w:lvl>
    <w:lvl w:ilvl="1" w:tplc="A4C484DE">
      <w:start w:val="1"/>
      <w:numFmt w:val="bullet"/>
      <w:lvlText w:val="o"/>
      <w:lvlJc w:val="left"/>
      <w:pPr>
        <w:ind w:left="800" w:hanging="360"/>
      </w:pPr>
      <w:rPr>
        <w:rFonts w:ascii="Courier New" w:hAnsi="Courier New"/>
      </w:rPr>
    </w:lvl>
    <w:lvl w:ilvl="2" w:tplc="D45ED950">
      <w:start w:val="1"/>
      <w:numFmt w:val="bullet"/>
      <w:lvlText w:val=""/>
      <w:lvlJc w:val="left"/>
      <w:pPr>
        <w:ind w:left="1200" w:hanging="360"/>
      </w:pPr>
      <w:rPr>
        <w:rFonts w:ascii="Wingdings" w:hAnsi="Wingdings"/>
      </w:rPr>
    </w:lvl>
    <w:lvl w:ilvl="3" w:tplc="8F10BC48">
      <w:start w:val="1"/>
      <w:numFmt w:val="bullet"/>
      <w:lvlText w:val=""/>
      <w:lvlJc w:val="left"/>
      <w:pPr>
        <w:ind w:left="1600" w:hanging="360"/>
      </w:pPr>
      <w:rPr>
        <w:rFonts w:ascii="Symbol" w:hAnsi="Symbol"/>
      </w:rPr>
    </w:lvl>
    <w:lvl w:ilvl="4" w:tplc="8C0AD0E2">
      <w:start w:val="1"/>
      <w:numFmt w:val="bullet"/>
      <w:lvlText w:val="o"/>
      <w:lvlJc w:val="left"/>
      <w:pPr>
        <w:ind w:left="2000" w:hanging="360"/>
      </w:pPr>
      <w:rPr>
        <w:rFonts w:ascii="Courier New" w:hAnsi="Courier New"/>
      </w:rPr>
    </w:lvl>
    <w:lvl w:ilvl="5" w:tplc="0748AB02">
      <w:start w:val="1"/>
      <w:numFmt w:val="bullet"/>
      <w:lvlText w:val=""/>
      <w:lvlJc w:val="left"/>
      <w:pPr>
        <w:ind w:left="2400" w:hanging="360"/>
      </w:pPr>
      <w:rPr>
        <w:rFonts w:ascii="Wingdings" w:hAnsi="Wingdings"/>
      </w:rPr>
    </w:lvl>
    <w:lvl w:ilvl="6" w:tplc="D79AAE8C">
      <w:start w:val="1"/>
      <w:numFmt w:val="bullet"/>
      <w:lvlText w:val=""/>
      <w:lvlJc w:val="left"/>
      <w:pPr>
        <w:ind w:left="2800" w:hanging="360"/>
      </w:pPr>
      <w:rPr>
        <w:rFonts w:ascii="Symbol" w:hAnsi="Symbol"/>
      </w:rPr>
    </w:lvl>
    <w:lvl w:ilvl="7" w:tplc="DE866496">
      <w:start w:val="1"/>
      <w:numFmt w:val="bullet"/>
      <w:lvlText w:val="o"/>
      <w:lvlJc w:val="left"/>
      <w:pPr>
        <w:ind w:left="3200" w:hanging="360"/>
      </w:pPr>
      <w:rPr>
        <w:rFonts w:ascii="Courier New" w:hAnsi="Courier New"/>
      </w:rPr>
    </w:lvl>
    <w:lvl w:ilvl="8" w:tplc="34924652">
      <w:numFmt w:val="decimal"/>
      <w:lvlText w:val=""/>
      <w:lvlJc w:val="left"/>
    </w:lvl>
  </w:abstractNum>
  <w:abstractNum w:abstractNumId="7" w15:restartNumberingAfterBreak="0">
    <w:nsid w:val="5768CFA2"/>
    <w:multiLevelType w:val="hybridMultilevel"/>
    <w:tmpl w:val="F9E805CE"/>
    <w:lvl w:ilvl="0" w:tplc="11182E2C">
      <w:start w:val="1"/>
      <w:numFmt w:val="bullet"/>
      <w:lvlText w:val=""/>
      <w:lvlJc w:val="left"/>
      <w:pPr>
        <w:ind w:left="400" w:hanging="360"/>
      </w:pPr>
      <w:rPr>
        <w:rFonts w:ascii="Symbol" w:hAnsi="Symbol"/>
      </w:rPr>
    </w:lvl>
    <w:lvl w:ilvl="1" w:tplc="B0BC8E80">
      <w:start w:val="1"/>
      <w:numFmt w:val="bullet"/>
      <w:lvlText w:val="o"/>
      <w:lvlJc w:val="left"/>
      <w:pPr>
        <w:ind w:left="800" w:hanging="360"/>
      </w:pPr>
      <w:rPr>
        <w:rFonts w:ascii="Courier New" w:hAnsi="Courier New"/>
      </w:rPr>
    </w:lvl>
    <w:lvl w:ilvl="2" w:tplc="31525F18">
      <w:start w:val="1"/>
      <w:numFmt w:val="bullet"/>
      <w:lvlText w:val=""/>
      <w:lvlJc w:val="left"/>
      <w:pPr>
        <w:ind w:left="1200" w:hanging="360"/>
      </w:pPr>
      <w:rPr>
        <w:rFonts w:ascii="Wingdings" w:hAnsi="Wingdings"/>
      </w:rPr>
    </w:lvl>
    <w:lvl w:ilvl="3" w:tplc="88106972">
      <w:start w:val="1"/>
      <w:numFmt w:val="bullet"/>
      <w:lvlText w:val=""/>
      <w:lvlJc w:val="left"/>
      <w:pPr>
        <w:ind w:left="1600" w:hanging="360"/>
      </w:pPr>
      <w:rPr>
        <w:rFonts w:ascii="Symbol" w:hAnsi="Symbol"/>
      </w:rPr>
    </w:lvl>
    <w:lvl w:ilvl="4" w:tplc="B3206EB2">
      <w:start w:val="1"/>
      <w:numFmt w:val="bullet"/>
      <w:lvlText w:val="o"/>
      <w:lvlJc w:val="left"/>
      <w:pPr>
        <w:ind w:left="2000" w:hanging="360"/>
      </w:pPr>
      <w:rPr>
        <w:rFonts w:ascii="Courier New" w:hAnsi="Courier New"/>
      </w:rPr>
    </w:lvl>
    <w:lvl w:ilvl="5" w:tplc="40F099AC">
      <w:start w:val="1"/>
      <w:numFmt w:val="bullet"/>
      <w:lvlText w:val=""/>
      <w:lvlJc w:val="left"/>
      <w:pPr>
        <w:ind w:left="2400" w:hanging="360"/>
      </w:pPr>
      <w:rPr>
        <w:rFonts w:ascii="Wingdings" w:hAnsi="Wingdings"/>
      </w:rPr>
    </w:lvl>
    <w:lvl w:ilvl="6" w:tplc="D052887E">
      <w:start w:val="1"/>
      <w:numFmt w:val="bullet"/>
      <w:lvlText w:val=""/>
      <w:lvlJc w:val="left"/>
      <w:pPr>
        <w:ind w:left="2800" w:hanging="360"/>
      </w:pPr>
      <w:rPr>
        <w:rFonts w:ascii="Symbol" w:hAnsi="Symbol"/>
      </w:rPr>
    </w:lvl>
    <w:lvl w:ilvl="7" w:tplc="F56E1528">
      <w:start w:val="1"/>
      <w:numFmt w:val="bullet"/>
      <w:lvlText w:val="o"/>
      <w:lvlJc w:val="left"/>
      <w:pPr>
        <w:ind w:left="3200" w:hanging="360"/>
      </w:pPr>
      <w:rPr>
        <w:rFonts w:ascii="Courier New" w:hAnsi="Courier New"/>
      </w:rPr>
    </w:lvl>
    <w:lvl w:ilvl="8" w:tplc="FA6CA5AC">
      <w:numFmt w:val="decimal"/>
      <w:lvlText w:val=""/>
      <w:lvlJc w:val="left"/>
    </w:lvl>
  </w:abstractNum>
  <w:abstractNum w:abstractNumId="8" w15:restartNumberingAfterBreak="0">
    <w:nsid w:val="63FE878D"/>
    <w:multiLevelType w:val="hybridMultilevel"/>
    <w:tmpl w:val="D3C24846"/>
    <w:lvl w:ilvl="0" w:tplc="29D4368C">
      <w:start w:val="1"/>
      <w:numFmt w:val="bullet"/>
      <w:lvlText w:val=""/>
      <w:lvlJc w:val="left"/>
      <w:pPr>
        <w:ind w:left="400" w:hanging="360"/>
      </w:pPr>
      <w:rPr>
        <w:rFonts w:ascii="Symbol" w:hAnsi="Symbol"/>
      </w:rPr>
    </w:lvl>
    <w:lvl w:ilvl="1" w:tplc="11961198">
      <w:start w:val="1"/>
      <w:numFmt w:val="bullet"/>
      <w:lvlText w:val="o"/>
      <w:lvlJc w:val="left"/>
      <w:pPr>
        <w:ind w:left="800" w:hanging="360"/>
      </w:pPr>
      <w:rPr>
        <w:rFonts w:ascii="Courier New" w:hAnsi="Courier New"/>
      </w:rPr>
    </w:lvl>
    <w:lvl w:ilvl="2" w:tplc="79563D2E">
      <w:start w:val="1"/>
      <w:numFmt w:val="bullet"/>
      <w:lvlText w:val=""/>
      <w:lvlJc w:val="left"/>
      <w:pPr>
        <w:ind w:left="1200" w:hanging="360"/>
      </w:pPr>
      <w:rPr>
        <w:rFonts w:ascii="Wingdings" w:hAnsi="Wingdings"/>
      </w:rPr>
    </w:lvl>
    <w:lvl w:ilvl="3" w:tplc="67AE1172">
      <w:start w:val="1"/>
      <w:numFmt w:val="bullet"/>
      <w:lvlText w:val=""/>
      <w:lvlJc w:val="left"/>
      <w:pPr>
        <w:ind w:left="1600" w:hanging="360"/>
      </w:pPr>
      <w:rPr>
        <w:rFonts w:ascii="Symbol" w:hAnsi="Symbol"/>
      </w:rPr>
    </w:lvl>
    <w:lvl w:ilvl="4" w:tplc="B99636D2">
      <w:start w:val="1"/>
      <w:numFmt w:val="bullet"/>
      <w:lvlText w:val="o"/>
      <w:lvlJc w:val="left"/>
      <w:pPr>
        <w:ind w:left="2000" w:hanging="360"/>
      </w:pPr>
      <w:rPr>
        <w:rFonts w:ascii="Courier New" w:hAnsi="Courier New"/>
      </w:rPr>
    </w:lvl>
    <w:lvl w:ilvl="5" w:tplc="A0705C12">
      <w:start w:val="1"/>
      <w:numFmt w:val="bullet"/>
      <w:lvlText w:val=""/>
      <w:lvlJc w:val="left"/>
      <w:pPr>
        <w:ind w:left="2400" w:hanging="360"/>
      </w:pPr>
      <w:rPr>
        <w:rFonts w:ascii="Wingdings" w:hAnsi="Wingdings"/>
      </w:rPr>
    </w:lvl>
    <w:lvl w:ilvl="6" w:tplc="95F8EF5A">
      <w:start w:val="1"/>
      <w:numFmt w:val="bullet"/>
      <w:lvlText w:val=""/>
      <w:lvlJc w:val="left"/>
      <w:pPr>
        <w:ind w:left="2800" w:hanging="360"/>
      </w:pPr>
      <w:rPr>
        <w:rFonts w:ascii="Symbol" w:hAnsi="Symbol"/>
      </w:rPr>
    </w:lvl>
    <w:lvl w:ilvl="7" w:tplc="D182F4AE">
      <w:start w:val="1"/>
      <w:numFmt w:val="bullet"/>
      <w:lvlText w:val="o"/>
      <w:lvlJc w:val="left"/>
      <w:pPr>
        <w:ind w:left="3200" w:hanging="360"/>
      </w:pPr>
      <w:rPr>
        <w:rFonts w:ascii="Courier New" w:hAnsi="Courier New"/>
      </w:rPr>
    </w:lvl>
    <w:lvl w:ilvl="8" w:tplc="5A9A5A42">
      <w:numFmt w:val="decimal"/>
      <w:lvlText w:val=""/>
      <w:lvlJc w:val="left"/>
    </w:lvl>
  </w:abstractNum>
  <w:abstractNum w:abstractNumId="9" w15:restartNumberingAfterBreak="0">
    <w:nsid w:val="678977DF"/>
    <w:multiLevelType w:val="hybridMultilevel"/>
    <w:tmpl w:val="CFF2F1F6"/>
    <w:lvl w:ilvl="0" w:tplc="EB68BC20">
      <w:start w:val="1"/>
      <w:numFmt w:val="bullet"/>
      <w:lvlText w:val=""/>
      <w:lvlJc w:val="left"/>
      <w:pPr>
        <w:ind w:left="400" w:hanging="360"/>
      </w:pPr>
      <w:rPr>
        <w:rFonts w:ascii="Symbol" w:hAnsi="Symbol"/>
      </w:rPr>
    </w:lvl>
    <w:lvl w:ilvl="1" w:tplc="C85E5DC2">
      <w:start w:val="1"/>
      <w:numFmt w:val="bullet"/>
      <w:lvlText w:val="o"/>
      <w:lvlJc w:val="left"/>
      <w:pPr>
        <w:ind w:left="800" w:hanging="360"/>
      </w:pPr>
      <w:rPr>
        <w:rFonts w:ascii="Courier New" w:hAnsi="Courier New"/>
      </w:rPr>
    </w:lvl>
    <w:lvl w:ilvl="2" w:tplc="3CEA4884">
      <w:start w:val="1"/>
      <w:numFmt w:val="bullet"/>
      <w:lvlText w:val=""/>
      <w:lvlJc w:val="left"/>
      <w:pPr>
        <w:ind w:left="1200" w:hanging="360"/>
      </w:pPr>
      <w:rPr>
        <w:rFonts w:ascii="Wingdings" w:hAnsi="Wingdings"/>
      </w:rPr>
    </w:lvl>
    <w:lvl w:ilvl="3" w:tplc="77C8C94A">
      <w:start w:val="1"/>
      <w:numFmt w:val="bullet"/>
      <w:lvlText w:val=""/>
      <w:lvlJc w:val="left"/>
      <w:pPr>
        <w:ind w:left="1600" w:hanging="360"/>
      </w:pPr>
      <w:rPr>
        <w:rFonts w:ascii="Symbol" w:hAnsi="Symbol"/>
      </w:rPr>
    </w:lvl>
    <w:lvl w:ilvl="4" w:tplc="B7C45B4A">
      <w:start w:val="1"/>
      <w:numFmt w:val="bullet"/>
      <w:lvlText w:val="o"/>
      <w:lvlJc w:val="left"/>
      <w:pPr>
        <w:ind w:left="2000" w:hanging="360"/>
      </w:pPr>
      <w:rPr>
        <w:rFonts w:ascii="Courier New" w:hAnsi="Courier New"/>
      </w:rPr>
    </w:lvl>
    <w:lvl w:ilvl="5" w:tplc="A1B8848C">
      <w:start w:val="1"/>
      <w:numFmt w:val="bullet"/>
      <w:lvlText w:val=""/>
      <w:lvlJc w:val="left"/>
      <w:pPr>
        <w:ind w:left="2400" w:hanging="360"/>
      </w:pPr>
      <w:rPr>
        <w:rFonts w:ascii="Wingdings" w:hAnsi="Wingdings"/>
      </w:rPr>
    </w:lvl>
    <w:lvl w:ilvl="6" w:tplc="6F662B5C">
      <w:start w:val="1"/>
      <w:numFmt w:val="bullet"/>
      <w:lvlText w:val=""/>
      <w:lvlJc w:val="left"/>
      <w:pPr>
        <w:ind w:left="2800" w:hanging="360"/>
      </w:pPr>
      <w:rPr>
        <w:rFonts w:ascii="Symbol" w:hAnsi="Symbol"/>
      </w:rPr>
    </w:lvl>
    <w:lvl w:ilvl="7" w:tplc="F0D015C8">
      <w:start w:val="1"/>
      <w:numFmt w:val="bullet"/>
      <w:lvlText w:val="o"/>
      <w:lvlJc w:val="left"/>
      <w:pPr>
        <w:ind w:left="3200" w:hanging="360"/>
      </w:pPr>
      <w:rPr>
        <w:rFonts w:ascii="Courier New" w:hAnsi="Courier New"/>
      </w:rPr>
    </w:lvl>
    <w:lvl w:ilvl="8" w:tplc="E190D682">
      <w:numFmt w:val="decimal"/>
      <w:lvlText w:val=""/>
      <w:lvlJc w:val="left"/>
    </w:lvl>
  </w:abstractNum>
  <w:abstractNum w:abstractNumId="10" w15:restartNumberingAfterBreak="0">
    <w:nsid w:val="68D2049B"/>
    <w:multiLevelType w:val="hybridMultilevel"/>
    <w:tmpl w:val="E304947A"/>
    <w:lvl w:ilvl="0" w:tplc="B0B8003E">
      <w:start w:val="1"/>
      <w:numFmt w:val="bullet"/>
      <w:lvlText w:val=""/>
      <w:lvlJc w:val="left"/>
      <w:pPr>
        <w:ind w:left="400" w:hanging="360"/>
      </w:pPr>
      <w:rPr>
        <w:rFonts w:ascii="Symbol" w:hAnsi="Symbol"/>
      </w:rPr>
    </w:lvl>
    <w:lvl w:ilvl="1" w:tplc="9FDAF8D6">
      <w:start w:val="1"/>
      <w:numFmt w:val="bullet"/>
      <w:lvlText w:val="o"/>
      <w:lvlJc w:val="left"/>
      <w:pPr>
        <w:ind w:left="800" w:hanging="360"/>
      </w:pPr>
      <w:rPr>
        <w:rFonts w:ascii="Courier New" w:hAnsi="Courier New"/>
      </w:rPr>
    </w:lvl>
    <w:lvl w:ilvl="2" w:tplc="DF042DB0">
      <w:start w:val="1"/>
      <w:numFmt w:val="bullet"/>
      <w:lvlText w:val=""/>
      <w:lvlJc w:val="left"/>
      <w:pPr>
        <w:ind w:left="1200" w:hanging="360"/>
      </w:pPr>
      <w:rPr>
        <w:rFonts w:ascii="Wingdings" w:hAnsi="Wingdings"/>
      </w:rPr>
    </w:lvl>
    <w:lvl w:ilvl="3" w:tplc="06ECDBF4">
      <w:start w:val="1"/>
      <w:numFmt w:val="bullet"/>
      <w:lvlText w:val=""/>
      <w:lvlJc w:val="left"/>
      <w:pPr>
        <w:ind w:left="1600" w:hanging="360"/>
      </w:pPr>
      <w:rPr>
        <w:rFonts w:ascii="Symbol" w:hAnsi="Symbol"/>
      </w:rPr>
    </w:lvl>
    <w:lvl w:ilvl="4" w:tplc="AE8C9F8E">
      <w:start w:val="1"/>
      <w:numFmt w:val="bullet"/>
      <w:lvlText w:val="o"/>
      <w:lvlJc w:val="left"/>
      <w:pPr>
        <w:ind w:left="2000" w:hanging="360"/>
      </w:pPr>
      <w:rPr>
        <w:rFonts w:ascii="Courier New" w:hAnsi="Courier New"/>
      </w:rPr>
    </w:lvl>
    <w:lvl w:ilvl="5" w:tplc="9CD64E5A">
      <w:start w:val="1"/>
      <w:numFmt w:val="bullet"/>
      <w:lvlText w:val=""/>
      <w:lvlJc w:val="left"/>
      <w:pPr>
        <w:ind w:left="2400" w:hanging="360"/>
      </w:pPr>
      <w:rPr>
        <w:rFonts w:ascii="Wingdings" w:hAnsi="Wingdings"/>
      </w:rPr>
    </w:lvl>
    <w:lvl w:ilvl="6" w:tplc="49025582">
      <w:start w:val="1"/>
      <w:numFmt w:val="bullet"/>
      <w:lvlText w:val=""/>
      <w:lvlJc w:val="left"/>
      <w:pPr>
        <w:ind w:left="2800" w:hanging="360"/>
      </w:pPr>
      <w:rPr>
        <w:rFonts w:ascii="Symbol" w:hAnsi="Symbol"/>
      </w:rPr>
    </w:lvl>
    <w:lvl w:ilvl="7" w:tplc="E1B6ACB8">
      <w:start w:val="1"/>
      <w:numFmt w:val="bullet"/>
      <w:lvlText w:val="o"/>
      <w:lvlJc w:val="left"/>
      <w:pPr>
        <w:ind w:left="3200" w:hanging="360"/>
      </w:pPr>
      <w:rPr>
        <w:rFonts w:ascii="Courier New" w:hAnsi="Courier New"/>
      </w:rPr>
    </w:lvl>
    <w:lvl w:ilvl="8" w:tplc="95960618">
      <w:numFmt w:val="decimal"/>
      <w:lvlText w:val=""/>
      <w:lvlJc w:val="left"/>
    </w:lvl>
  </w:abstractNum>
  <w:abstractNum w:abstractNumId="11" w15:restartNumberingAfterBreak="0">
    <w:nsid w:val="6BBAB488"/>
    <w:multiLevelType w:val="hybridMultilevel"/>
    <w:tmpl w:val="F2B845FC"/>
    <w:lvl w:ilvl="0" w:tplc="44085F52">
      <w:start w:val="1"/>
      <w:numFmt w:val="bullet"/>
      <w:lvlText w:val=""/>
      <w:lvlJc w:val="left"/>
      <w:pPr>
        <w:ind w:left="400" w:hanging="360"/>
      </w:pPr>
      <w:rPr>
        <w:rFonts w:ascii="Symbol" w:hAnsi="Symbol"/>
      </w:rPr>
    </w:lvl>
    <w:lvl w:ilvl="1" w:tplc="377AB74C">
      <w:start w:val="1"/>
      <w:numFmt w:val="bullet"/>
      <w:lvlText w:val="o"/>
      <w:lvlJc w:val="left"/>
      <w:pPr>
        <w:ind w:left="800" w:hanging="360"/>
      </w:pPr>
      <w:rPr>
        <w:rFonts w:ascii="Courier New" w:hAnsi="Courier New"/>
      </w:rPr>
    </w:lvl>
    <w:lvl w:ilvl="2" w:tplc="782A5BEC">
      <w:start w:val="1"/>
      <w:numFmt w:val="bullet"/>
      <w:lvlText w:val=""/>
      <w:lvlJc w:val="left"/>
      <w:pPr>
        <w:ind w:left="1200" w:hanging="360"/>
      </w:pPr>
      <w:rPr>
        <w:rFonts w:ascii="Wingdings" w:hAnsi="Wingdings"/>
      </w:rPr>
    </w:lvl>
    <w:lvl w:ilvl="3" w:tplc="D828FDD0">
      <w:start w:val="1"/>
      <w:numFmt w:val="bullet"/>
      <w:lvlText w:val=""/>
      <w:lvlJc w:val="left"/>
      <w:pPr>
        <w:ind w:left="1600" w:hanging="360"/>
      </w:pPr>
      <w:rPr>
        <w:rFonts w:ascii="Symbol" w:hAnsi="Symbol"/>
      </w:rPr>
    </w:lvl>
    <w:lvl w:ilvl="4" w:tplc="A07AD732">
      <w:start w:val="1"/>
      <w:numFmt w:val="bullet"/>
      <w:lvlText w:val="o"/>
      <w:lvlJc w:val="left"/>
      <w:pPr>
        <w:ind w:left="2000" w:hanging="360"/>
      </w:pPr>
      <w:rPr>
        <w:rFonts w:ascii="Courier New" w:hAnsi="Courier New"/>
      </w:rPr>
    </w:lvl>
    <w:lvl w:ilvl="5" w:tplc="1C3ED898">
      <w:start w:val="1"/>
      <w:numFmt w:val="bullet"/>
      <w:lvlText w:val=""/>
      <w:lvlJc w:val="left"/>
      <w:pPr>
        <w:ind w:left="2400" w:hanging="360"/>
      </w:pPr>
      <w:rPr>
        <w:rFonts w:ascii="Wingdings" w:hAnsi="Wingdings"/>
      </w:rPr>
    </w:lvl>
    <w:lvl w:ilvl="6" w:tplc="E9BA0E7C">
      <w:start w:val="1"/>
      <w:numFmt w:val="bullet"/>
      <w:lvlText w:val=""/>
      <w:lvlJc w:val="left"/>
      <w:pPr>
        <w:ind w:left="2800" w:hanging="360"/>
      </w:pPr>
      <w:rPr>
        <w:rFonts w:ascii="Symbol" w:hAnsi="Symbol"/>
      </w:rPr>
    </w:lvl>
    <w:lvl w:ilvl="7" w:tplc="2F9CEC8A">
      <w:start w:val="1"/>
      <w:numFmt w:val="bullet"/>
      <w:lvlText w:val="o"/>
      <w:lvlJc w:val="left"/>
      <w:pPr>
        <w:ind w:left="3200" w:hanging="360"/>
      </w:pPr>
      <w:rPr>
        <w:rFonts w:ascii="Courier New" w:hAnsi="Courier New"/>
      </w:rPr>
    </w:lvl>
    <w:lvl w:ilvl="8" w:tplc="E856C1FE">
      <w:numFmt w:val="decimal"/>
      <w:lvlText w:val=""/>
      <w:lvlJc w:val="left"/>
    </w:lvl>
  </w:abstractNum>
  <w:abstractNum w:abstractNumId="12" w15:restartNumberingAfterBreak="0">
    <w:nsid w:val="79661D61"/>
    <w:multiLevelType w:val="hybridMultilevel"/>
    <w:tmpl w:val="789EA6AC"/>
    <w:lvl w:ilvl="0" w:tplc="BA6A13DE">
      <w:start w:val="1"/>
      <w:numFmt w:val="bullet"/>
      <w:lvlText w:val=""/>
      <w:lvlJc w:val="left"/>
      <w:pPr>
        <w:ind w:left="400" w:hanging="360"/>
      </w:pPr>
      <w:rPr>
        <w:rFonts w:ascii="Symbol" w:hAnsi="Symbol"/>
      </w:rPr>
    </w:lvl>
    <w:lvl w:ilvl="1" w:tplc="8FA07938">
      <w:start w:val="1"/>
      <w:numFmt w:val="bullet"/>
      <w:lvlText w:val="o"/>
      <w:lvlJc w:val="left"/>
      <w:pPr>
        <w:ind w:left="800" w:hanging="360"/>
      </w:pPr>
      <w:rPr>
        <w:rFonts w:ascii="Courier New" w:hAnsi="Courier New"/>
      </w:rPr>
    </w:lvl>
    <w:lvl w:ilvl="2" w:tplc="C012FE0E">
      <w:start w:val="1"/>
      <w:numFmt w:val="bullet"/>
      <w:lvlText w:val=""/>
      <w:lvlJc w:val="left"/>
      <w:pPr>
        <w:ind w:left="1200" w:hanging="360"/>
      </w:pPr>
      <w:rPr>
        <w:rFonts w:ascii="Wingdings" w:hAnsi="Wingdings"/>
      </w:rPr>
    </w:lvl>
    <w:lvl w:ilvl="3" w:tplc="22D81480">
      <w:start w:val="1"/>
      <w:numFmt w:val="bullet"/>
      <w:lvlText w:val=""/>
      <w:lvlJc w:val="left"/>
      <w:pPr>
        <w:ind w:left="1600" w:hanging="360"/>
      </w:pPr>
      <w:rPr>
        <w:rFonts w:ascii="Symbol" w:hAnsi="Symbol"/>
      </w:rPr>
    </w:lvl>
    <w:lvl w:ilvl="4" w:tplc="CFF0AE96">
      <w:start w:val="1"/>
      <w:numFmt w:val="bullet"/>
      <w:lvlText w:val="o"/>
      <w:lvlJc w:val="left"/>
      <w:pPr>
        <w:ind w:left="2000" w:hanging="360"/>
      </w:pPr>
      <w:rPr>
        <w:rFonts w:ascii="Courier New" w:hAnsi="Courier New"/>
      </w:rPr>
    </w:lvl>
    <w:lvl w:ilvl="5" w:tplc="3A38D724">
      <w:start w:val="1"/>
      <w:numFmt w:val="bullet"/>
      <w:lvlText w:val=""/>
      <w:lvlJc w:val="left"/>
      <w:pPr>
        <w:ind w:left="2400" w:hanging="360"/>
      </w:pPr>
      <w:rPr>
        <w:rFonts w:ascii="Wingdings" w:hAnsi="Wingdings"/>
      </w:rPr>
    </w:lvl>
    <w:lvl w:ilvl="6" w:tplc="00DC70A6">
      <w:start w:val="1"/>
      <w:numFmt w:val="bullet"/>
      <w:lvlText w:val=""/>
      <w:lvlJc w:val="left"/>
      <w:pPr>
        <w:ind w:left="2800" w:hanging="360"/>
      </w:pPr>
      <w:rPr>
        <w:rFonts w:ascii="Symbol" w:hAnsi="Symbol"/>
      </w:rPr>
    </w:lvl>
    <w:lvl w:ilvl="7" w:tplc="E8F48576">
      <w:start w:val="1"/>
      <w:numFmt w:val="bullet"/>
      <w:lvlText w:val="o"/>
      <w:lvlJc w:val="left"/>
      <w:pPr>
        <w:ind w:left="3200" w:hanging="360"/>
      </w:pPr>
      <w:rPr>
        <w:rFonts w:ascii="Courier New" w:hAnsi="Courier New"/>
      </w:rPr>
    </w:lvl>
    <w:lvl w:ilvl="8" w:tplc="96AE079A">
      <w:numFmt w:val="decimal"/>
      <w:lvlText w:val=""/>
      <w:lvlJc w:val="left"/>
    </w:lvl>
  </w:abstractNum>
  <w:abstractNum w:abstractNumId="13" w15:restartNumberingAfterBreak="0">
    <w:nsid w:val="7A613FD2"/>
    <w:multiLevelType w:val="hybridMultilevel"/>
    <w:tmpl w:val="3316372E"/>
    <w:lvl w:ilvl="0" w:tplc="7130C150">
      <w:start w:val="1"/>
      <w:numFmt w:val="bullet"/>
      <w:lvlText w:val=""/>
      <w:lvlJc w:val="left"/>
      <w:pPr>
        <w:ind w:left="400" w:hanging="360"/>
      </w:pPr>
      <w:rPr>
        <w:rFonts w:ascii="Symbol" w:hAnsi="Symbol"/>
      </w:rPr>
    </w:lvl>
    <w:lvl w:ilvl="1" w:tplc="94CA6C9A">
      <w:start w:val="1"/>
      <w:numFmt w:val="bullet"/>
      <w:lvlText w:val="o"/>
      <w:lvlJc w:val="left"/>
      <w:pPr>
        <w:ind w:left="800" w:hanging="360"/>
      </w:pPr>
      <w:rPr>
        <w:rFonts w:ascii="Courier New" w:hAnsi="Courier New"/>
      </w:rPr>
    </w:lvl>
    <w:lvl w:ilvl="2" w:tplc="A8F40E64">
      <w:start w:val="1"/>
      <w:numFmt w:val="bullet"/>
      <w:lvlText w:val=""/>
      <w:lvlJc w:val="left"/>
      <w:pPr>
        <w:ind w:left="1200" w:hanging="360"/>
      </w:pPr>
      <w:rPr>
        <w:rFonts w:ascii="Wingdings" w:hAnsi="Wingdings"/>
      </w:rPr>
    </w:lvl>
    <w:lvl w:ilvl="3" w:tplc="568A6DEA">
      <w:start w:val="1"/>
      <w:numFmt w:val="bullet"/>
      <w:lvlText w:val=""/>
      <w:lvlJc w:val="left"/>
      <w:pPr>
        <w:ind w:left="1600" w:hanging="360"/>
      </w:pPr>
      <w:rPr>
        <w:rFonts w:ascii="Symbol" w:hAnsi="Symbol"/>
      </w:rPr>
    </w:lvl>
    <w:lvl w:ilvl="4" w:tplc="40FC7A3C">
      <w:start w:val="1"/>
      <w:numFmt w:val="bullet"/>
      <w:lvlText w:val="o"/>
      <w:lvlJc w:val="left"/>
      <w:pPr>
        <w:ind w:left="2000" w:hanging="360"/>
      </w:pPr>
      <w:rPr>
        <w:rFonts w:ascii="Courier New" w:hAnsi="Courier New"/>
      </w:rPr>
    </w:lvl>
    <w:lvl w:ilvl="5" w:tplc="D7D256AC">
      <w:start w:val="1"/>
      <w:numFmt w:val="bullet"/>
      <w:lvlText w:val=""/>
      <w:lvlJc w:val="left"/>
      <w:pPr>
        <w:ind w:left="2400" w:hanging="360"/>
      </w:pPr>
      <w:rPr>
        <w:rFonts w:ascii="Wingdings" w:hAnsi="Wingdings"/>
      </w:rPr>
    </w:lvl>
    <w:lvl w:ilvl="6" w:tplc="6C464D3A">
      <w:start w:val="1"/>
      <w:numFmt w:val="bullet"/>
      <w:lvlText w:val=""/>
      <w:lvlJc w:val="left"/>
      <w:pPr>
        <w:ind w:left="2800" w:hanging="360"/>
      </w:pPr>
      <w:rPr>
        <w:rFonts w:ascii="Symbol" w:hAnsi="Symbol"/>
      </w:rPr>
    </w:lvl>
    <w:lvl w:ilvl="7" w:tplc="13F29794">
      <w:start w:val="1"/>
      <w:numFmt w:val="bullet"/>
      <w:lvlText w:val="o"/>
      <w:lvlJc w:val="left"/>
      <w:pPr>
        <w:ind w:left="3200" w:hanging="360"/>
      </w:pPr>
      <w:rPr>
        <w:rFonts w:ascii="Courier New" w:hAnsi="Courier New"/>
      </w:rPr>
    </w:lvl>
    <w:lvl w:ilvl="8" w:tplc="AF340F76">
      <w:numFmt w:val="decimal"/>
      <w:lvlText w:val=""/>
      <w:lvlJc w:val="left"/>
    </w:lvl>
  </w:abstractNum>
  <w:num w:numId="1" w16cid:durableId="1317490990">
    <w:abstractNumId w:val="6"/>
  </w:num>
  <w:num w:numId="2" w16cid:durableId="1596746516">
    <w:abstractNumId w:val="12"/>
  </w:num>
  <w:num w:numId="3" w16cid:durableId="771556370">
    <w:abstractNumId w:val="11"/>
  </w:num>
  <w:num w:numId="4" w16cid:durableId="187185634">
    <w:abstractNumId w:val="4"/>
  </w:num>
  <w:num w:numId="5" w16cid:durableId="1772434818">
    <w:abstractNumId w:val="2"/>
  </w:num>
  <w:num w:numId="6" w16cid:durableId="129246610">
    <w:abstractNumId w:val="0"/>
  </w:num>
  <w:num w:numId="7" w16cid:durableId="2011634177">
    <w:abstractNumId w:val="13"/>
  </w:num>
  <w:num w:numId="8" w16cid:durableId="155807048">
    <w:abstractNumId w:val="5"/>
  </w:num>
  <w:num w:numId="9" w16cid:durableId="350230261">
    <w:abstractNumId w:val="3"/>
  </w:num>
  <w:num w:numId="10" w16cid:durableId="1444688095">
    <w:abstractNumId w:val="8"/>
  </w:num>
  <w:num w:numId="11" w16cid:durableId="521364530">
    <w:abstractNumId w:val="10"/>
  </w:num>
  <w:num w:numId="12" w16cid:durableId="595749682">
    <w:abstractNumId w:val="7"/>
  </w:num>
  <w:num w:numId="13" w16cid:durableId="508957604">
    <w:abstractNumId w:val="9"/>
  </w:num>
  <w:num w:numId="14" w16cid:durableId="1961566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253FA8E"/>
    <w:rsid w:val="00014BA8"/>
    <w:rsid w:val="0002194B"/>
    <w:rsid w:val="00057231"/>
    <w:rsid w:val="00117CC5"/>
    <w:rsid w:val="00154199"/>
    <w:rsid w:val="00192A45"/>
    <w:rsid w:val="00254EFB"/>
    <w:rsid w:val="00262C9F"/>
    <w:rsid w:val="00306202"/>
    <w:rsid w:val="003A1B69"/>
    <w:rsid w:val="00421276"/>
    <w:rsid w:val="00496C13"/>
    <w:rsid w:val="004A61BC"/>
    <w:rsid w:val="004D5071"/>
    <w:rsid w:val="005448F6"/>
    <w:rsid w:val="005809C7"/>
    <w:rsid w:val="005B3D25"/>
    <w:rsid w:val="006762D1"/>
    <w:rsid w:val="007A48A3"/>
    <w:rsid w:val="0086131B"/>
    <w:rsid w:val="008C7D8A"/>
    <w:rsid w:val="008D0987"/>
    <w:rsid w:val="008E6289"/>
    <w:rsid w:val="0096747C"/>
    <w:rsid w:val="009D2C7D"/>
    <w:rsid w:val="00A40578"/>
    <w:rsid w:val="00B02CA4"/>
    <w:rsid w:val="00B03C7E"/>
    <w:rsid w:val="00B3289F"/>
    <w:rsid w:val="00B42D22"/>
    <w:rsid w:val="00BD1073"/>
    <w:rsid w:val="00D31AF5"/>
    <w:rsid w:val="00D31F39"/>
    <w:rsid w:val="00D77CCD"/>
    <w:rsid w:val="00DF475C"/>
    <w:rsid w:val="00E1480E"/>
    <w:rsid w:val="00F76F52"/>
    <w:rsid w:val="0253FA8E"/>
    <w:rsid w:val="0BF4D271"/>
    <w:rsid w:val="138F0085"/>
    <w:rsid w:val="192C7B5B"/>
    <w:rsid w:val="1E94B94E"/>
    <w:rsid w:val="2379105A"/>
    <w:rsid w:val="283AC5F5"/>
    <w:rsid w:val="2999830D"/>
    <w:rsid w:val="2B29BE0B"/>
    <w:rsid w:val="2BDC61F7"/>
    <w:rsid w:val="312BEECE"/>
    <w:rsid w:val="3A3FBD7A"/>
    <w:rsid w:val="3C58CB1B"/>
    <w:rsid w:val="3CFE3E72"/>
    <w:rsid w:val="4B5F5E04"/>
    <w:rsid w:val="4D60352C"/>
    <w:rsid w:val="4DC4A77D"/>
    <w:rsid w:val="4FCB0701"/>
    <w:rsid w:val="522A259C"/>
    <w:rsid w:val="55B2BE58"/>
    <w:rsid w:val="5608353B"/>
    <w:rsid w:val="630EAC6C"/>
    <w:rsid w:val="633230C2"/>
    <w:rsid w:val="6B811EF1"/>
    <w:rsid w:val="6E920047"/>
    <w:rsid w:val="6EAB74F0"/>
    <w:rsid w:val="77DC2DE0"/>
    <w:rsid w:val="7AC5AE3A"/>
    <w:rsid w:val="7EE070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CA576"/>
  <w15:docId w15:val="{43C0A9AE-F836-45DF-B606-7ACDDCEB5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1E94B94E"/>
    <w:pPr>
      <w:tabs>
        <w:tab w:val="center" w:pos="4680"/>
        <w:tab w:val="right" w:pos="9360"/>
      </w:tabs>
      <w:spacing w:after="0" w:line="240" w:lineRule="auto"/>
    </w:pPr>
  </w:style>
  <w:style w:type="paragraph" w:styleId="Footer">
    <w:name w:val="footer"/>
    <w:basedOn w:val="Normal"/>
    <w:uiPriority w:val="99"/>
    <w:unhideWhenUsed/>
    <w:rsid w:val="1E94B94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b0eb7c-9b54-4e0e-adda-e6a9b8e66169">
      <Terms xmlns="http://schemas.microsoft.com/office/infopath/2007/PartnerControls"/>
    </lcf76f155ced4ddcb4097134ff3c332f>
    <TaxCatchAll xmlns="ef60f515-62db-4d45-9d2b-93ebc68b7f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A19F882BA11C419172B8EFEC957344" ma:contentTypeVersion="16" ma:contentTypeDescription="Create a new document." ma:contentTypeScope="" ma:versionID="0eccd086806a126f6722932c1a0088f1">
  <xsd:schema xmlns:xsd="http://www.w3.org/2001/XMLSchema" xmlns:xs="http://www.w3.org/2001/XMLSchema" xmlns:p="http://schemas.microsoft.com/office/2006/metadata/properties" xmlns:ns2="68b0eb7c-9b54-4e0e-adda-e6a9b8e66169" xmlns:ns3="ef60f515-62db-4d45-9d2b-93ebc68b7f67" targetNamespace="http://schemas.microsoft.com/office/2006/metadata/properties" ma:root="true" ma:fieldsID="34435fb073281abd917fa8d158040872" ns2:_="" ns3:_="">
    <xsd:import namespace="68b0eb7c-9b54-4e0e-adda-e6a9b8e66169"/>
    <xsd:import namespace="ef60f515-62db-4d45-9d2b-93ebc68b7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0eb7c-9b54-4e0e-adda-e6a9b8e66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60f515-62db-4d45-9d2b-93ebc68b7f6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53bc685-a631-409a-8bb0-a27c2be94cfe}" ma:internalName="TaxCatchAll" ma:showField="CatchAllData" ma:web="ef60f515-62db-4d45-9d2b-93ebc68b7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A08C69-3874-460D-B1CD-2AAB3265BCF2}">
  <ds:schemaRefs>
    <ds:schemaRef ds:uri="http://schemas.microsoft.com/sharepoint/v3/contenttype/forms"/>
  </ds:schemaRefs>
</ds:datastoreItem>
</file>

<file path=customXml/itemProps2.xml><?xml version="1.0" encoding="utf-8"?>
<ds:datastoreItem xmlns:ds="http://schemas.openxmlformats.org/officeDocument/2006/customXml" ds:itemID="{8E8A459F-EA76-4736-B798-BF0BF6C65A30}">
  <ds:schemaRefs>
    <ds:schemaRef ds:uri="http://schemas.microsoft.com/office/2006/metadata/properties"/>
    <ds:schemaRef ds:uri="http://schemas.microsoft.com/office/infopath/2007/PartnerControls"/>
    <ds:schemaRef ds:uri="68b0eb7c-9b54-4e0e-adda-e6a9b8e66169"/>
    <ds:schemaRef ds:uri="ef60f515-62db-4d45-9d2b-93ebc68b7f67"/>
  </ds:schemaRefs>
</ds:datastoreItem>
</file>

<file path=customXml/itemProps3.xml><?xml version="1.0" encoding="utf-8"?>
<ds:datastoreItem xmlns:ds="http://schemas.openxmlformats.org/officeDocument/2006/customXml" ds:itemID="{5116A422-DAAD-42E8-87A4-12A7525B4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0eb7c-9b54-4e0e-adda-e6a9b8e66169"/>
    <ds:schemaRef ds:uri="ef60f515-62db-4d45-9d2b-93ebc68b7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1342</Words>
  <Characters>7652</Characters>
  <Application>Microsoft Office Word</Application>
  <DocSecurity>0</DocSecurity>
  <Lines>63</Lines>
  <Paragraphs>17</Paragraphs>
  <ScaleCrop>false</ScaleCrop>
  <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Esther Bosustow</cp:lastModifiedBy>
  <cp:revision>2</cp:revision>
  <dcterms:created xsi:type="dcterms:W3CDTF">2026-10-20T09:48:00Z</dcterms:created>
  <dcterms:modified xsi:type="dcterms:W3CDTF">2026-10-20T09:48:00Z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0x010100F2A19F882BA11C419172B8EFEC957344</vt:lpwstr>
  </property>
  <property fmtid="{D5CDD505-2E9C-101B-9397-08002B2CF9AE}" pid="3" name="MediaServiceImageTags">
    <vt:lpwstr/>
  </property>
</Properties>
</file>