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16cid w16 w16cex w16sdtdh w16sdtfl w16du wp14">
  <w:body>
    <w:p w:rsidR="00A44432" w:rsidP="60E17CC9" w:rsidRDefault="004457E2" w14:paraId="222C99D2" w14:textId="02D77FBD">
      <w:pPr>
        <w:pStyle w:val="Normal"/>
        <w:jc w:val="center"/>
      </w:pPr>
      <w:r>
        <w:rPr>
          <w:noProof/>
        </w:rPr>
        <w:drawing>
          <wp:anchor distT="0" distB="0" distL="114300" distR="114300" simplePos="0" relativeHeight="251664387" behindDoc="0" locked="0" layoutInCell="1" allowOverlap="1" wp14:anchorId="0C5F6E13" wp14:editId="657E638B">
            <wp:simplePos x="0" y="0"/>
            <wp:positionH relativeFrom="column">
              <wp:posOffset>8286750</wp:posOffset>
            </wp:positionH>
            <wp:positionV relativeFrom="paragraph">
              <wp:posOffset>381000</wp:posOffset>
            </wp:positionV>
            <wp:extent cx="1111250" cy="1111250"/>
            <wp:effectExtent l="0" t="0" r="0" b="0"/>
            <wp:wrapNone/>
            <wp:docPr id="1100659680" name="Picture 1264397655" descr="A logo with arrows pointing to a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360244" name="Picture 1264397655" descr="A logo with arrows pointing to a tre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111250" cy="1111250"/>
                    </a:xfrm>
                    <a:prstGeom prst="rect">
                      <a:avLst/>
                    </a:prstGeom>
                  </pic:spPr>
                </pic:pic>
              </a:graphicData>
            </a:graphic>
            <wp14:sizeRelH relativeFrom="page">
              <wp14:pctWidth>0</wp14:pctWidth>
            </wp14:sizeRelH>
            <wp14:sizeRelV relativeFrom="page">
              <wp14:pctHeight>0</wp14:pctHeight>
            </wp14:sizeRelV>
          </wp:anchor>
        </w:drawing>
      </w:r>
      <w:r w:rsidR="32A1B557">
        <w:drawing>
          <wp:anchor distT="0" distB="0" distL="114300" distR="114300" simplePos="0" relativeHeight="251658241" behindDoc="0" locked="0" layoutInCell="1" allowOverlap="1" wp14:editId="186D4DB6" wp14:anchorId="119552B1">
            <wp:simplePos x="0" y="0"/>
            <wp:positionH relativeFrom="column">
              <wp:posOffset>6775196</wp:posOffset>
            </wp:positionH>
            <wp:positionV relativeFrom="paragraph">
              <wp:posOffset>478348</wp:posOffset>
            </wp:positionV>
            <wp:extent cx="885463" cy="885463"/>
            <wp:effectExtent l="114300" t="114300" r="105410" b="143510"/>
            <wp:wrapNone/>
            <wp:docPr id="1317381002" name="Picture 1" descr="A hands holding a book&#10;&#10;AI-generated content may be incorrect.">
              <a:extLst>
                <a:ext uri="{FF2B5EF4-FFF2-40B4-BE49-F238E27FC236}">
                  <a16:creationId xmlns:a16="http://schemas.microsoft.com/office/drawing/2014/main" id="{07EF5B8C-FF5C-4A58-AD9C-959090FF162A}"/>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17381002" name="Picture 1" descr="A hands holding a book&#10;&#10;AI-generated content may be incorrect."/>
                    <pic:cNvPicPr/>
                  </pic:nvPicPr>
                  <pic:blipFill>
                    <a:blip xmlns:r="http://schemas.openxmlformats.org/officeDocument/2006/relationships" r:embed="rId8" cstate="print">
                      <a:extLst>
                        <a:ext uri="{28A0092B-C50C-407E-A947-70E740481C1C}">
                          <a14:useLocalDpi xmlns:a14="http://schemas.microsoft.com/office/drawing/2010/main" val="0"/>
                        </a:ext>
                      </a:extLst>
                    </a:blip>
                    <a:srcRect/>
                    <a:stretch>
                      <a:fillRect/>
                    </a:stretch>
                  </pic:blipFill>
                  <pic:spPr>
                    <a:xfrm>
                      <a:off x="0" y="0"/>
                      <a:ext cx="885463" cy="88546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32A1B557">
        <w:drawing>
          <wp:anchor distT="0" distB="0" distL="114300" distR="114300" simplePos="0" relativeHeight="251658240" behindDoc="0" locked="0" layoutInCell="1" allowOverlap="1" wp14:editId="5540CDFA" wp14:anchorId="54049540">
            <wp:simplePos x="0" y="0"/>
            <wp:positionH relativeFrom="column">
              <wp:posOffset>1183464</wp:posOffset>
            </wp:positionH>
            <wp:positionV relativeFrom="paragraph">
              <wp:posOffset>484885</wp:posOffset>
            </wp:positionV>
            <wp:extent cx="868102" cy="868102"/>
            <wp:effectExtent l="0" t="0" r="8255" b="8255"/>
            <wp:wrapNone/>
            <wp:docPr id="1433470872" name="Picture 1" descr="A hands holding a book&#10;&#10;AI-generated content may be incorrect.">
              <a:extLst>
                <a:ext uri="{FF2B5EF4-FFF2-40B4-BE49-F238E27FC236}">
                  <a16:creationId xmlns:a16="http://schemas.microsoft.com/office/drawing/2014/main" id="{277EE5C0-ADEE-4195-8FBD-258D1A298675}"/>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33470872" name="Picture 1" descr="A hands holding a book&#10;&#10;AI-generated content may be incorrect."/>
                    <pic:cNvPicPr/>
                  </pic:nvPicPr>
                  <pic:blipFill>
                    <a:blip xmlns:r="http://schemas.openxmlformats.org/officeDocument/2006/relationships" r:embed="rId8" cstate="print">
                      <a:extLst>
                        <a:ext uri="{28A0092B-C50C-407E-A947-70E740481C1C}">
                          <a14:useLocalDpi xmlns:a14="http://schemas.microsoft.com/office/drawing/2010/main" val="0"/>
                        </a:ext>
                      </a:extLst>
                    </a:blip>
                    <a:stretch>
                      <a:fillRect/>
                    </a:stretch>
                  </pic:blipFill>
                  <pic:spPr>
                    <a:xfrm>
                      <a:off x="0" y="0"/>
                      <a:ext cx="868102" cy="868102"/>
                    </a:xfrm>
                    <a:prstGeom prst="rect">
                      <a:avLst/>
                    </a:prstGeom>
                  </pic:spPr>
                </pic:pic>
              </a:graphicData>
            </a:graphic>
            <wp14:sizeRelH relativeFrom="page">
              <wp14:pctWidth>0</wp14:pctWidth>
            </wp14:sizeRelH>
            <wp14:sizeRelV relativeFrom="page">
              <wp14:pctHeight>0</wp14:pctHeight>
            </wp14:sizeRelV>
          </wp:anchor>
        </w:drawing>
      </w:r>
    </w:p>
    <w:p w:rsidRPr="004457E2" w:rsidR="00545490" w:rsidP="00796CC9" w:rsidRDefault="00C9229F" w14:paraId="0CC9722C" w14:textId="6E0EDA6F">
      <w:pPr>
        <w:jc w:val="center"/>
        <w:rPr>
          <w:rFonts w:ascii="SassoonPrimaryInfant" w:hAnsi="SassoonPrimaryInfant"/>
          <w:b w:val="1"/>
          <w:bCs w:val="1"/>
          <w:color w:val="D86DCB" w:themeColor="accent5" w:themeTint="99"/>
          <w:sz w:val="44"/>
          <w:szCs w:val="44"/>
          <w:u w:val="single"/>
        </w:rPr>
      </w:pPr>
      <w:r w:rsidR="2D455249">
        <w:drawing>
          <wp:anchor distT="0" distB="0" distL="114300" distR="114300" simplePos="0" relativeHeight="251658240" behindDoc="0" locked="0" layoutInCell="1" allowOverlap="1" wp14:editId="288B0CE2" wp14:anchorId="642E1514">
            <wp:simplePos x="0" y="0"/>
            <wp:positionH relativeFrom="column">
              <wp:posOffset>76200</wp:posOffset>
            </wp:positionH>
            <wp:positionV relativeFrom="paragraph">
              <wp:posOffset>95250</wp:posOffset>
            </wp:positionV>
            <wp:extent cx="771525" cy="752237"/>
            <wp:effectExtent l="0" t="0" r="0" b="0"/>
            <wp:wrapNone/>
            <wp:docPr id="36539273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65392730" name="Picture 365392730"/>
                    <pic:cNvPicPr/>
                  </pic:nvPicPr>
                  <pic:blipFill>
                    <a:blip xmlns:r="http://schemas.openxmlformats.org/officeDocument/2006/relationships" r:embed="rId623485107">
                      <a:extLst>
                        <a:ext uri="{28A0092B-C50C-407E-A947-70E740481C1C}">
                          <a14:useLocalDpi xmlns:a14="http://schemas.microsoft.com/office/drawing/2010/main"/>
                        </a:ext>
                      </a:extLst>
                    </a:blip>
                    <a:stretch>
                      <a:fillRect/>
                    </a:stretch>
                  </pic:blipFill>
                  <pic:spPr>
                    <a:xfrm rot="0">
                      <a:off x="0" y="0"/>
                      <a:ext cx="771525" cy="752237"/>
                    </a:xfrm>
                    <a:prstGeom prst="rect">
                      <a:avLst/>
                    </a:prstGeom>
                  </pic:spPr>
                </pic:pic>
              </a:graphicData>
            </a:graphic>
            <wp14:sizeRelH relativeFrom="page">
              <wp14:pctWidth>0</wp14:pctWidth>
            </wp14:sizeRelH>
            <wp14:sizeRelV relativeFrom="page">
              <wp14:pctHeight>0</wp14:pctHeight>
            </wp14:sizeRelV>
          </wp:anchor>
        </w:drawing>
      </w:r>
      <w:r w:rsidRPr="60E17CC9" w:rsidR="2D455249">
        <w:rPr>
          <w:rFonts w:ascii="SassoonPrimaryInfant" w:hAnsi="SassoonPrimaryInfant"/>
          <w:b w:val="1"/>
          <w:bCs w:val="1"/>
          <w:color w:val="9F2B92"/>
          <w:sz w:val="44"/>
          <w:szCs w:val="44"/>
          <w:u w:val="single"/>
        </w:rPr>
        <w:t>Aspire</w:t>
      </w:r>
      <w:r w:rsidRPr="60E17CC9" w:rsidR="7061B5DF">
        <w:rPr>
          <w:rFonts w:ascii="SassoonPrimaryInfant" w:hAnsi="SassoonPrimaryInfant"/>
          <w:b w:val="1"/>
          <w:bCs w:val="1"/>
          <w:color w:val="9F2B92"/>
          <w:sz w:val="44"/>
          <w:szCs w:val="44"/>
          <w:u w:val="single"/>
        </w:rPr>
        <w:t xml:space="preserve"> Writing Process</w:t>
      </w:r>
    </w:p>
    <w:p w:rsidRPr="00894EB9" w:rsidR="00545490" w:rsidP="008F2347" w:rsidRDefault="00E219B5" w14:paraId="4D8A3C9E" w14:textId="3E200965">
      <w:pPr>
        <w:jc w:val="center"/>
        <w:rPr>
          <w:rFonts w:ascii="SassoonPrimaryInfant" w:hAnsi="SassoonPrimaryInfant"/>
          <w:b/>
          <w:bCs/>
          <w:color w:val="0070C0"/>
          <w:sz w:val="36"/>
          <w:szCs w:val="36"/>
          <w:u w:val="single"/>
        </w:rPr>
      </w:pPr>
      <w:r w:rsidRPr="00894EB9">
        <w:rPr>
          <w:rFonts w:ascii="SassoonPrimaryInfant" w:hAnsi="SassoonPrimaryInfant"/>
          <w:b/>
          <w:bCs/>
          <w:color w:val="0070C0"/>
          <w:sz w:val="36"/>
          <w:szCs w:val="36"/>
          <w:u w:val="single"/>
        </w:rPr>
        <w:t>Immersion &amp; Deconstruction</w:t>
      </w:r>
      <w:bookmarkStart w:name="_Hlk219373831" w:id="0"/>
      <w:bookmarkEnd w:id="0"/>
    </w:p>
    <w:tbl>
      <w:tblPr>
        <w:tblStyle w:val="TableGrid"/>
        <w:tblpPr w:leftFromText="180" w:rightFromText="180" w:vertAnchor="text" w:horzAnchor="margin" w:tblpY="75"/>
        <w:tblW w:w="14382" w:type="dxa"/>
        <w:tblLook w:val="04A0" w:firstRow="1" w:lastRow="0" w:firstColumn="1" w:lastColumn="0" w:noHBand="0" w:noVBand="1"/>
      </w:tblPr>
      <w:tblGrid>
        <w:gridCol w:w="1912"/>
        <w:gridCol w:w="5029"/>
        <w:gridCol w:w="7441"/>
      </w:tblGrid>
      <w:tr w:rsidR="008D39C6" w:rsidTr="1122F8A7" w14:paraId="3DB569C8" w14:textId="77777777">
        <w:trPr>
          <w:trHeight w:val="410"/>
        </w:trPr>
        <w:tc>
          <w:tcPr>
            <w:tcW w:w="14382" w:type="dxa"/>
            <w:gridSpan w:val="3"/>
            <w:shd w:val="clear" w:color="auto" w:fill="ADADAD" w:themeFill="background2" w:themeFillShade="BF"/>
          </w:tcPr>
          <w:p w:rsidR="008D39C6" w:rsidP="00306DED" w:rsidRDefault="00F31273" w14:paraId="00C251EC" w14:textId="52ADFF4F">
            <w:pPr>
              <w:jc w:val="center"/>
              <w:rPr>
                <w:rFonts w:ascii="SassoonPrimaryInfant" w:hAnsi="SassoonPrimaryInfant"/>
                <w:b/>
                <w:bCs/>
                <w:sz w:val="28"/>
                <w:szCs w:val="28"/>
              </w:rPr>
            </w:pPr>
            <w:r>
              <w:rPr>
                <w:rFonts w:ascii="SassoonPrimaryInfant" w:hAnsi="SassoonPrimaryInfant"/>
                <w:b/>
                <w:bCs/>
                <w:sz w:val="28"/>
                <w:szCs w:val="28"/>
              </w:rPr>
              <w:t>Use</w:t>
            </w:r>
            <w:r w:rsidRPr="00A54B18" w:rsidR="00306DED">
              <w:rPr>
                <w:rFonts w:ascii="SassoonPrimaryInfant" w:hAnsi="SassoonPrimaryInfant"/>
                <w:b/>
                <w:bCs/>
                <w:sz w:val="28"/>
                <w:szCs w:val="28"/>
              </w:rPr>
              <w:t xml:space="preserve"> a model text to exemplify the writing skills to be taught.</w:t>
            </w:r>
          </w:p>
          <w:p w:rsidR="006C47A7" w:rsidP="00306DED" w:rsidRDefault="006C47A7" w14:paraId="472BAEAE" w14:textId="33771D7F">
            <w:pPr>
              <w:jc w:val="center"/>
              <w:rPr>
                <w:rFonts w:ascii="SassoonPrimaryInfant" w:hAnsi="SassoonPrimaryInfant"/>
                <w:b/>
                <w:bCs/>
                <w:sz w:val="28"/>
                <w:szCs w:val="28"/>
              </w:rPr>
            </w:pPr>
            <w:r>
              <w:rPr>
                <w:rFonts w:ascii="SassoonPrimaryInfant" w:hAnsi="SassoonPrimaryInfant"/>
                <w:b/>
                <w:bCs/>
                <w:sz w:val="28"/>
                <w:szCs w:val="28"/>
              </w:rPr>
              <w:t>Th</w:t>
            </w:r>
            <w:r w:rsidR="005249D1">
              <w:rPr>
                <w:rFonts w:ascii="SassoonPrimaryInfant" w:hAnsi="SassoonPrimaryInfant"/>
                <w:b/>
                <w:bCs/>
                <w:sz w:val="28"/>
                <w:szCs w:val="28"/>
              </w:rPr>
              <w:t>e</w:t>
            </w:r>
            <w:r>
              <w:rPr>
                <w:rFonts w:ascii="SassoonPrimaryInfant" w:hAnsi="SassoonPrimaryInfant"/>
                <w:b/>
                <w:bCs/>
                <w:sz w:val="28"/>
                <w:szCs w:val="28"/>
              </w:rPr>
              <w:t xml:space="preserve"> </w:t>
            </w:r>
            <w:r w:rsidR="00C0246F">
              <w:rPr>
                <w:rFonts w:ascii="SassoonPrimaryInfant" w:hAnsi="SassoonPrimaryInfant"/>
                <w:b/>
                <w:bCs/>
                <w:sz w:val="28"/>
                <w:szCs w:val="28"/>
              </w:rPr>
              <w:t xml:space="preserve">model </w:t>
            </w:r>
            <w:r>
              <w:rPr>
                <w:rFonts w:ascii="SassoonPrimaryInfant" w:hAnsi="SassoonPrimaryInfant"/>
                <w:b/>
                <w:bCs/>
                <w:sz w:val="28"/>
                <w:szCs w:val="28"/>
              </w:rPr>
              <w:t xml:space="preserve">text will be used as the </w:t>
            </w:r>
            <w:r w:rsidR="005249D1">
              <w:rPr>
                <w:rFonts w:ascii="SassoonPrimaryInfant" w:hAnsi="SassoonPrimaryInfant"/>
                <w:b/>
                <w:bCs/>
                <w:sz w:val="28"/>
                <w:szCs w:val="28"/>
              </w:rPr>
              <w:t>‘linked text’</w:t>
            </w:r>
            <w:r w:rsidR="00C0246F">
              <w:rPr>
                <w:rFonts w:ascii="SassoonPrimaryInfant" w:hAnsi="SassoonPrimaryInfant"/>
                <w:b/>
                <w:bCs/>
                <w:sz w:val="28"/>
                <w:szCs w:val="28"/>
              </w:rPr>
              <w:t xml:space="preserve"> for th</w:t>
            </w:r>
            <w:r w:rsidR="005249D1">
              <w:rPr>
                <w:rFonts w:ascii="SassoonPrimaryInfant" w:hAnsi="SassoonPrimaryInfant"/>
                <w:b/>
                <w:bCs/>
                <w:sz w:val="28"/>
                <w:szCs w:val="28"/>
              </w:rPr>
              <w:t>is</w:t>
            </w:r>
            <w:r w:rsidR="00C0246F">
              <w:rPr>
                <w:rFonts w:ascii="SassoonPrimaryInfant" w:hAnsi="SassoonPrimaryInfant"/>
                <w:b/>
                <w:bCs/>
                <w:sz w:val="28"/>
                <w:szCs w:val="28"/>
              </w:rPr>
              <w:t xml:space="preserve"> week in reading lessons</w:t>
            </w:r>
            <w:r w:rsidR="00F75343">
              <w:rPr>
                <w:rFonts w:ascii="SassoonPrimaryInfant" w:hAnsi="SassoonPrimaryInfant"/>
                <w:b/>
                <w:bCs/>
                <w:sz w:val="28"/>
                <w:szCs w:val="28"/>
              </w:rPr>
              <w:t xml:space="preserve"> (Mon, Tues, Wed)</w:t>
            </w:r>
            <w:r w:rsidR="00C0246F">
              <w:rPr>
                <w:rFonts w:ascii="SassoonPrimaryInfant" w:hAnsi="SassoonPrimaryInfant"/>
                <w:b/>
                <w:bCs/>
                <w:sz w:val="28"/>
                <w:szCs w:val="28"/>
              </w:rPr>
              <w:t xml:space="preserve"> </w:t>
            </w:r>
            <w:r>
              <w:rPr>
                <w:rFonts w:ascii="SassoonPrimaryInfant" w:hAnsi="SassoonPrimaryInfant"/>
                <w:b/>
                <w:bCs/>
                <w:sz w:val="28"/>
                <w:szCs w:val="28"/>
              </w:rPr>
              <w:t xml:space="preserve"> </w:t>
            </w:r>
          </w:p>
          <w:p w:rsidRPr="00DD3D6C" w:rsidR="00DD3D6C" w:rsidP="00306DED" w:rsidRDefault="00DD3D6C" w14:paraId="513D74C4" w14:textId="5D0C3046">
            <w:pPr>
              <w:jc w:val="center"/>
              <w:rPr>
                <w:rFonts w:ascii="SassoonPrimaryInfant" w:hAnsi="SassoonPrimaryInfant"/>
                <w:sz w:val="20"/>
                <w:szCs w:val="20"/>
              </w:rPr>
            </w:pPr>
            <w:r>
              <w:rPr>
                <w:rFonts w:ascii="SassoonPrimaryInfant" w:hAnsi="SassoonPrimaryInfant"/>
                <w:sz w:val="20"/>
                <w:szCs w:val="20"/>
              </w:rPr>
              <w:t xml:space="preserve">*Adapt </w:t>
            </w:r>
            <w:r w:rsidR="00F75343">
              <w:rPr>
                <w:rFonts w:ascii="SassoonPrimaryInfant" w:hAnsi="SassoonPrimaryInfant"/>
                <w:sz w:val="20"/>
                <w:szCs w:val="20"/>
              </w:rPr>
              <w:t xml:space="preserve">the text for </w:t>
            </w:r>
            <w:r w:rsidR="00306763">
              <w:rPr>
                <w:rFonts w:ascii="SassoonPrimaryInfant" w:hAnsi="SassoonPrimaryInfant"/>
                <w:sz w:val="20"/>
                <w:szCs w:val="20"/>
              </w:rPr>
              <w:t xml:space="preserve">lower and upper KS2. </w:t>
            </w:r>
          </w:p>
        </w:tc>
      </w:tr>
      <w:tr w:rsidR="0008798A" w:rsidTr="1122F8A7" w14:paraId="66BA2FB3" w14:textId="65264415">
        <w:trPr>
          <w:trHeight w:val="1137"/>
        </w:trPr>
        <w:tc>
          <w:tcPr>
            <w:tcW w:w="1912" w:type="dxa"/>
            <w:shd w:val="clear" w:color="auto" w:fill="FAE2D5" w:themeFill="accent2" w:themeFillTint="33"/>
          </w:tcPr>
          <w:p w:rsidR="0008798A" w:rsidRDefault="004457E2" w14:paraId="2FD205AE" w14:textId="73F847EB">
            <w:pPr>
              <w:rPr>
                <w:rFonts w:ascii="SassoonPrimaryInfant" w:hAnsi="SassoonPrimaryInfant"/>
                <w:b/>
                <w:bCs/>
                <w:noProof/>
              </w:rPr>
            </w:pPr>
            <w:r>
              <w:rPr>
                <w:rFonts w:ascii="SassoonPrimaryInfant" w:hAnsi="SassoonPrimaryInfant"/>
                <w:b/>
                <w:bCs/>
                <w:noProof/>
              </w:rPr>
              <w:t>Stage</w:t>
            </w:r>
            <w:r w:rsidRPr="00397A7C" w:rsidR="0008798A">
              <w:rPr>
                <w:rFonts w:ascii="SassoonPrimaryInfant" w:hAnsi="SassoonPrimaryInfant"/>
                <w:b/>
                <w:bCs/>
                <w:noProof/>
              </w:rPr>
              <w:t xml:space="preserve"> 1</w:t>
            </w:r>
          </w:p>
          <w:p w:rsidR="0008798A" w:rsidRDefault="0008798A" w14:paraId="2730B2F6" w14:textId="77777777">
            <w:pPr>
              <w:rPr>
                <w:rFonts w:ascii="SassoonPrimaryInfant" w:hAnsi="SassoonPrimaryInfant"/>
                <w:noProof/>
              </w:rPr>
            </w:pPr>
            <w:r w:rsidRPr="00B8279A">
              <w:rPr>
                <w:rFonts w:ascii="SassoonPrimaryInfant" w:hAnsi="SassoonPrimaryInfant"/>
                <w:noProof/>
              </w:rPr>
              <w:t>Immers</w:t>
            </w:r>
            <w:r>
              <w:rPr>
                <w:rFonts w:ascii="SassoonPrimaryInfant" w:hAnsi="SassoonPrimaryInfant"/>
                <w:noProof/>
              </w:rPr>
              <w:t>e</w:t>
            </w:r>
          </w:p>
          <w:p w:rsidRPr="00B8279A" w:rsidR="0008798A" w:rsidRDefault="0008798A" w14:paraId="124E5D8A" w14:textId="77777777">
            <w:pPr>
              <w:rPr>
                <w:rFonts w:ascii="SassoonPrimaryInfant" w:hAnsi="SassoonPrimaryInfant"/>
                <w:noProof/>
              </w:rPr>
            </w:pPr>
            <w:r>
              <w:rPr>
                <w:rFonts w:ascii="SassoonPrimaryInfant" w:hAnsi="SassoonPrimaryInfant"/>
                <w:noProof/>
              </w:rPr>
              <w:t>(Engage)</w:t>
            </w:r>
            <w:r w:rsidRPr="00B8279A">
              <w:rPr>
                <w:rFonts w:ascii="SassoonPrimaryInfant" w:hAnsi="SassoonPrimaryInfant"/>
                <w:noProof/>
              </w:rPr>
              <w:t xml:space="preserve"> </w:t>
            </w:r>
          </w:p>
        </w:tc>
        <w:tc>
          <w:tcPr>
            <w:tcW w:w="5029" w:type="dxa"/>
          </w:tcPr>
          <w:p w:rsidRPr="00E438A8" w:rsidR="0008798A" w:rsidRDefault="0008798A" w14:paraId="63672643" w14:textId="77777777">
            <w:pPr>
              <w:rPr>
                <w:rFonts w:ascii="SassoonPrimaryInfant" w:hAnsi="SassoonPrimaryInfant"/>
              </w:rPr>
            </w:pPr>
            <w:r>
              <w:rPr>
                <w:rFonts w:ascii="SassoonPrimaryInfant" w:hAnsi="SassoonPrimaryInfant"/>
              </w:rPr>
              <w:t>-Use core texts to captivate and immerse</w:t>
            </w:r>
            <w:r w:rsidRPr="00E438A8">
              <w:rPr>
                <w:rFonts w:ascii="SassoonPrimaryInfant" w:hAnsi="SassoonPrimaryInfant"/>
              </w:rPr>
              <w:t xml:space="preserve"> children in the theme for the unit of work</w:t>
            </w:r>
            <w:r>
              <w:rPr>
                <w:rFonts w:ascii="SassoonPrimaryInfant" w:hAnsi="SassoonPrimaryInfant"/>
              </w:rPr>
              <w:t>.</w:t>
            </w:r>
          </w:p>
          <w:p w:rsidRPr="00E438A8" w:rsidR="0008798A" w:rsidRDefault="0008798A" w14:paraId="0733BBD9" w14:textId="77777777">
            <w:pPr>
              <w:rPr>
                <w:rFonts w:ascii="SassoonPrimaryInfant" w:hAnsi="SassoonPrimaryInfant"/>
              </w:rPr>
            </w:pPr>
            <w:r>
              <w:rPr>
                <w:rFonts w:ascii="SassoonPrimaryInfant" w:hAnsi="SassoonPrimaryInfant"/>
              </w:rPr>
              <w:t>-I</w:t>
            </w:r>
            <w:r w:rsidRPr="00E438A8">
              <w:rPr>
                <w:rFonts w:ascii="SassoonPrimaryInfant" w:hAnsi="SassoonPrimaryInfant"/>
              </w:rPr>
              <w:t>ntroduce specific text type and explain the intended writing outcome for the unit</w:t>
            </w:r>
            <w:r>
              <w:rPr>
                <w:rFonts w:ascii="SassoonPrimaryInfant" w:hAnsi="SassoonPrimaryInfant"/>
              </w:rPr>
              <w:t>.</w:t>
            </w:r>
          </w:p>
        </w:tc>
        <w:tc>
          <w:tcPr>
            <w:tcW w:w="7441" w:type="dxa"/>
          </w:tcPr>
          <w:p w:rsidR="00710E7D" w:rsidP="00306763" w:rsidRDefault="00710E7D" w14:paraId="4400B244" w14:textId="2000FE02">
            <w:pPr>
              <w:pStyle w:val="ListParagraph"/>
              <w:numPr>
                <w:ilvl w:val="0"/>
                <w:numId w:val="1"/>
              </w:numPr>
              <w:ind w:left="321"/>
              <w:rPr>
                <w:rFonts w:ascii="SassoonPrimaryInfant" w:hAnsi="SassoonPrimaryInfant"/>
              </w:rPr>
            </w:pPr>
            <w:r w:rsidRPr="00710E7D">
              <w:rPr>
                <w:rFonts w:ascii="SassoonPrimaryInfant" w:hAnsi="SassoonPrimaryInfant"/>
              </w:rPr>
              <w:t>Plan a WOW moment to engage the</w:t>
            </w:r>
            <w:r w:rsidR="00DD113D">
              <w:rPr>
                <w:rFonts w:ascii="SassoonPrimaryInfant" w:hAnsi="SassoonPrimaryInfant"/>
              </w:rPr>
              <w:t xml:space="preserve"> class</w:t>
            </w:r>
            <w:r w:rsidRPr="00710E7D">
              <w:rPr>
                <w:rFonts w:ascii="SassoonPrimaryInfant" w:hAnsi="SassoonPrimaryInfant"/>
              </w:rPr>
              <w:t xml:space="preserve"> into the theme. </w:t>
            </w:r>
          </w:p>
          <w:p w:rsidRPr="00306763" w:rsidR="00DD113D" w:rsidP="00306763" w:rsidRDefault="00B25CDE" w14:paraId="3DD58B23" w14:textId="52312522">
            <w:pPr>
              <w:pStyle w:val="ListParagraph"/>
              <w:numPr>
                <w:ilvl w:val="0"/>
                <w:numId w:val="1"/>
              </w:numPr>
              <w:ind w:left="321"/>
              <w:rPr>
                <w:rFonts w:ascii="SassoonPrimaryInfant" w:hAnsi="SassoonPrimaryInfant"/>
              </w:rPr>
            </w:pPr>
            <w:r>
              <w:rPr>
                <w:rFonts w:ascii="SassoonPrimaryInfant" w:hAnsi="SassoonPrimaryInfant"/>
              </w:rPr>
              <w:t xml:space="preserve">Consider planning something which will support with Stage 4. </w:t>
            </w:r>
          </w:p>
          <w:p w:rsidRPr="00374635" w:rsidR="009E6291" w:rsidP="00374635" w:rsidRDefault="009E6291" w14:paraId="080EC6E1" w14:textId="06484F58">
            <w:pPr>
              <w:ind w:left="-39"/>
              <w:rPr>
                <w:rFonts w:ascii="SassoonPrimaryInfant" w:hAnsi="SassoonPrimaryInfant"/>
                <w:color w:val="0070C0"/>
              </w:rPr>
            </w:pPr>
          </w:p>
        </w:tc>
      </w:tr>
      <w:tr w:rsidR="0008798A" w:rsidTr="1122F8A7" w14:paraId="7E63AE76" w14:textId="20890BBD">
        <w:trPr>
          <w:trHeight w:val="1396"/>
        </w:trPr>
        <w:tc>
          <w:tcPr>
            <w:tcW w:w="1912" w:type="dxa"/>
            <w:shd w:val="clear" w:color="auto" w:fill="FAE2D5" w:themeFill="accent2" w:themeFillTint="33"/>
          </w:tcPr>
          <w:p w:rsidR="0008798A" w:rsidRDefault="004457E2" w14:paraId="0FC4C4E4" w14:textId="73256E56">
            <w:pPr>
              <w:rPr>
                <w:rFonts w:ascii="SassoonPrimaryInfant" w:hAnsi="SassoonPrimaryInfant"/>
                <w:b/>
                <w:bCs/>
                <w:noProof/>
              </w:rPr>
            </w:pPr>
            <w:r>
              <w:rPr>
                <w:rFonts w:ascii="SassoonPrimaryInfant" w:hAnsi="SassoonPrimaryInfant"/>
                <w:b/>
                <w:bCs/>
                <w:noProof/>
              </w:rPr>
              <w:t>Stage</w:t>
            </w:r>
            <w:r w:rsidRPr="00397A7C" w:rsidR="0008798A">
              <w:rPr>
                <w:rFonts w:ascii="SassoonPrimaryInfant" w:hAnsi="SassoonPrimaryInfant"/>
                <w:b/>
                <w:bCs/>
                <w:noProof/>
              </w:rPr>
              <w:t xml:space="preserve"> 2</w:t>
            </w:r>
          </w:p>
          <w:p w:rsidR="0008798A" w:rsidRDefault="0008798A" w14:paraId="0AC210A9" w14:textId="77777777">
            <w:pPr>
              <w:rPr>
                <w:rFonts w:ascii="SassoonPrimaryInfant" w:hAnsi="SassoonPrimaryInfant"/>
                <w:noProof/>
              </w:rPr>
            </w:pPr>
            <w:r>
              <w:rPr>
                <w:rFonts w:ascii="SassoonPrimaryInfant" w:hAnsi="SassoonPrimaryInfant"/>
                <w:noProof/>
              </w:rPr>
              <w:t>Assess</w:t>
            </w:r>
          </w:p>
          <w:p w:rsidRPr="00147196" w:rsidR="0008798A" w:rsidP="00147196" w:rsidRDefault="0008798A" w14:paraId="43DD6886" w14:textId="1F5D7F40">
            <w:pPr>
              <w:rPr>
                <w:rFonts w:ascii="SassoonPrimaryInfant" w:hAnsi="SassoonPrimaryInfant"/>
                <w:noProof/>
              </w:rPr>
            </w:pPr>
            <w:r>
              <w:rPr>
                <w:rFonts w:ascii="SassoonPrimaryInfant" w:hAnsi="SassoonPrimaryInfant"/>
                <w:noProof/>
              </w:rPr>
              <w:t>(Diagnostic)</w:t>
            </w:r>
          </w:p>
        </w:tc>
        <w:tc>
          <w:tcPr>
            <w:tcW w:w="5029" w:type="dxa"/>
          </w:tcPr>
          <w:p w:rsidRPr="00E438A8" w:rsidR="0008798A" w:rsidRDefault="0008798A" w14:paraId="1FFFA2AA" w14:textId="77777777">
            <w:pPr>
              <w:rPr>
                <w:rFonts w:ascii="SassoonPrimaryInfant" w:hAnsi="SassoonPrimaryInfant"/>
              </w:rPr>
            </w:pPr>
            <w:r>
              <w:rPr>
                <w:rFonts w:ascii="SassoonPrimaryInfant" w:hAnsi="SassoonPrimaryInfant"/>
              </w:rPr>
              <w:t>-Assess the children on the key writing skills required for the text type using diagnostic tasks.</w:t>
            </w:r>
          </w:p>
          <w:p w:rsidRPr="00E438A8" w:rsidR="0008798A" w:rsidP="00066FD1" w:rsidRDefault="0008798A" w14:paraId="5EB26F46" w14:textId="3C5328C0">
            <w:pPr>
              <w:rPr>
                <w:rFonts w:ascii="SassoonPrimaryInfant" w:hAnsi="SassoonPrimaryInfant"/>
              </w:rPr>
            </w:pPr>
            <w:r>
              <w:rPr>
                <w:rFonts w:ascii="SassoonPrimaryInfant" w:hAnsi="SassoonPrimaryInfant"/>
              </w:rPr>
              <w:t>-A</w:t>
            </w:r>
            <w:r w:rsidRPr="00E438A8">
              <w:rPr>
                <w:rFonts w:ascii="SassoonPrimaryInfant" w:hAnsi="SassoonPrimaryInfant"/>
              </w:rPr>
              <w:t>nalys</w:t>
            </w:r>
            <w:r>
              <w:rPr>
                <w:rFonts w:ascii="SassoonPrimaryInfant" w:hAnsi="SassoonPrimaryInfant"/>
              </w:rPr>
              <w:t>e</w:t>
            </w:r>
            <w:r w:rsidRPr="00E438A8">
              <w:rPr>
                <w:rFonts w:ascii="SassoonPrimaryInfant" w:hAnsi="SassoonPrimaryInfant"/>
              </w:rPr>
              <w:t xml:space="preserve"> diagnostic tasks to inform </w:t>
            </w:r>
            <w:r w:rsidR="00066FD1">
              <w:rPr>
                <w:rFonts w:ascii="SassoonPrimaryInfant" w:hAnsi="SassoonPrimaryInfant"/>
              </w:rPr>
              <w:t>future planning.</w:t>
            </w:r>
          </w:p>
        </w:tc>
        <w:tc>
          <w:tcPr>
            <w:tcW w:w="7441" w:type="dxa"/>
          </w:tcPr>
          <w:p w:rsidR="0008798A" w:rsidP="004C709F" w:rsidRDefault="00E735B4" w14:paraId="59B5F0E4" w14:textId="0DDAABD2">
            <w:pPr>
              <w:pStyle w:val="ListParagraph"/>
              <w:numPr>
                <w:ilvl w:val="0"/>
                <w:numId w:val="2"/>
              </w:numPr>
              <w:ind w:left="321"/>
              <w:rPr>
                <w:rFonts w:ascii="SassoonPrimaryInfant" w:hAnsi="SassoonPrimaryInfant"/>
              </w:rPr>
            </w:pPr>
            <w:r>
              <w:rPr>
                <w:rFonts w:ascii="SassoonPrimaryInfant" w:hAnsi="SassoonPrimaryInfant"/>
              </w:rPr>
              <w:t xml:space="preserve">Select </w:t>
            </w:r>
            <w:r w:rsidR="007209B7">
              <w:rPr>
                <w:rFonts w:ascii="SassoonPrimaryInfant" w:hAnsi="SassoonPrimaryInfant"/>
              </w:rPr>
              <w:t>5 general</w:t>
            </w:r>
            <w:r w:rsidR="00A610EB">
              <w:rPr>
                <w:rFonts w:ascii="SassoonPrimaryInfant" w:hAnsi="SassoonPrimaryInfant"/>
              </w:rPr>
              <w:t>ly missp</w:t>
            </w:r>
            <w:r w:rsidR="00206302">
              <w:rPr>
                <w:rFonts w:ascii="SassoonPrimaryInfant" w:hAnsi="SassoonPrimaryInfant"/>
              </w:rPr>
              <w:t>elt</w:t>
            </w:r>
            <w:r w:rsidR="00A610EB">
              <w:rPr>
                <w:rFonts w:ascii="SassoonPrimaryInfant" w:hAnsi="SassoonPrimaryInfant"/>
              </w:rPr>
              <w:t xml:space="preserve"> words</w:t>
            </w:r>
            <w:r w:rsidR="00CE65D1">
              <w:rPr>
                <w:rFonts w:ascii="SassoonPrimaryInfant" w:hAnsi="SassoonPrimaryInfant"/>
              </w:rPr>
              <w:t>.</w:t>
            </w:r>
            <w:r w:rsidR="00060155">
              <w:rPr>
                <w:rFonts w:ascii="SassoonPrimaryInfant" w:hAnsi="SassoonPrimaryInfant"/>
              </w:rPr>
              <w:t xml:space="preserve"> 1 </w:t>
            </w:r>
            <w:r w:rsidR="00CE65D1">
              <w:rPr>
                <w:rFonts w:ascii="SassoonPrimaryInfant" w:hAnsi="SassoonPrimaryInfant"/>
              </w:rPr>
              <w:t xml:space="preserve">task </w:t>
            </w:r>
            <w:r w:rsidR="00060155">
              <w:rPr>
                <w:rFonts w:ascii="SassoonPrimaryInfant" w:hAnsi="SassoonPrimaryInfant"/>
              </w:rPr>
              <w:t xml:space="preserve">from the previous unit and 3 from the </w:t>
            </w:r>
            <w:r w:rsidR="006924E7">
              <w:rPr>
                <w:rFonts w:ascii="SassoonPrimaryInfant" w:hAnsi="SassoonPrimaryInfant"/>
              </w:rPr>
              <w:t xml:space="preserve">next unit. </w:t>
            </w:r>
            <w:r w:rsidR="008F264E">
              <w:rPr>
                <w:rFonts w:ascii="SassoonPrimaryInfant" w:hAnsi="SassoonPrimaryInfant"/>
              </w:rPr>
              <w:t xml:space="preserve"> </w:t>
            </w:r>
          </w:p>
          <w:p w:rsidR="007E4A5A" w:rsidP="004C709F" w:rsidRDefault="007E4A5A" w14:paraId="739BAA3E" w14:textId="77777777">
            <w:pPr>
              <w:pStyle w:val="ListParagraph"/>
              <w:numPr>
                <w:ilvl w:val="0"/>
                <w:numId w:val="2"/>
              </w:numPr>
              <w:ind w:left="321"/>
              <w:rPr>
                <w:rFonts w:ascii="SassoonPrimaryInfant" w:hAnsi="SassoonPrimaryInfant"/>
              </w:rPr>
            </w:pPr>
            <w:r>
              <w:rPr>
                <w:rFonts w:ascii="SassoonPrimaryInfant" w:hAnsi="SassoonPrimaryInfant"/>
              </w:rPr>
              <w:t>Adapt the tasks</w:t>
            </w:r>
            <w:r w:rsidR="003B1AD9">
              <w:rPr>
                <w:rFonts w:ascii="SassoonPrimaryInfant" w:hAnsi="SassoonPrimaryInfant"/>
              </w:rPr>
              <w:t xml:space="preserve"> as necessary. </w:t>
            </w:r>
          </w:p>
          <w:p w:rsidR="001B20E4" w:rsidP="00147196" w:rsidRDefault="001B20E4" w14:paraId="5631629A" w14:textId="77777777">
            <w:pPr>
              <w:pStyle w:val="ListParagraph"/>
              <w:numPr>
                <w:ilvl w:val="0"/>
                <w:numId w:val="2"/>
              </w:numPr>
              <w:ind w:left="321"/>
              <w:rPr>
                <w:rFonts w:ascii="SassoonPrimaryInfant" w:hAnsi="SassoonPrimaryInfant"/>
              </w:rPr>
            </w:pPr>
            <w:r w:rsidRPr="1122F8A7">
              <w:rPr>
                <w:rFonts w:ascii="SassoonPrimaryInfant" w:hAnsi="SassoonPrimaryInfant"/>
              </w:rPr>
              <w:t>Use the given resources from the unit guid</w:t>
            </w:r>
            <w:r w:rsidRPr="1122F8A7" w:rsidR="0D92E38E">
              <w:rPr>
                <w:rFonts w:ascii="SassoonPrimaryInfant" w:hAnsi="SassoonPrimaryInfant"/>
              </w:rPr>
              <w:t xml:space="preserve">e </w:t>
            </w:r>
            <w:r w:rsidRPr="1122F8A7">
              <w:rPr>
                <w:rFonts w:ascii="SassoonPrimaryInfant" w:hAnsi="SassoonPrimaryInfant"/>
              </w:rPr>
              <w:t>or create your own.</w:t>
            </w:r>
          </w:p>
          <w:p w:rsidRPr="00441FA0" w:rsidR="00441FA0" w:rsidP="00441FA0" w:rsidRDefault="00441FA0" w14:paraId="44940656" w14:textId="1F189ED7">
            <w:pPr>
              <w:ind w:left="-39"/>
              <w:rPr>
                <w:rFonts w:ascii="SassoonPrimaryInfant" w:hAnsi="SassoonPrimaryInfant"/>
                <w:color w:val="0070C0"/>
              </w:rPr>
            </w:pPr>
          </w:p>
        </w:tc>
      </w:tr>
      <w:tr w:rsidR="00D679C9" w:rsidTr="1122F8A7" w14:paraId="13A93377" w14:textId="65B2B09A">
        <w:trPr>
          <w:trHeight w:val="1169"/>
        </w:trPr>
        <w:tc>
          <w:tcPr>
            <w:tcW w:w="1912" w:type="dxa"/>
            <w:shd w:val="clear" w:color="auto" w:fill="FAE2D5" w:themeFill="accent2" w:themeFillTint="33"/>
          </w:tcPr>
          <w:p w:rsidR="00D679C9" w:rsidP="00D679C9" w:rsidRDefault="004457E2" w14:paraId="5128E37F" w14:textId="75A20C77">
            <w:pPr>
              <w:rPr>
                <w:rFonts w:ascii="SassoonPrimaryInfant" w:hAnsi="SassoonPrimaryInfant"/>
                <w:b/>
                <w:bCs/>
                <w:noProof/>
              </w:rPr>
            </w:pPr>
            <w:r>
              <w:rPr>
                <w:rFonts w:ascii="SassoonPrimaryInfant" w:hAnsi="SassoonPrimaryInfant"/>
                <w:b/>
                <w:bCs/>
                <w:noProof/>
              </w:rPr>
              <w:t>Stage</w:t>
            </w:r>
            <w:r w:rsidRPr="00397A7C" w:rsidR="00D679C9">
              <w:rPr>
                <w:rFonts w:ascii="SassoonPrimaryInfant" w:hAnsi="SassoonPrimaryInfant"/>
                <w:b/>
                <w:bCs/>
                <w:noProof/>
              </w:rPr>
              <w:t xml:space="preserve"> 3</w:t>
            </w:r>
          </w:p>
          <w:p w:rsidR="00D679C9" w:rsidP="00D679C9" w:rsidRDefault="00D679C9" w14:paraId="28AC5814" w14:textId="77777777">
            <w:pPr>
              <w:rPr>
                <w:rFonts w:ascii="SassoonPrimaryInfant" w:hAnsi="SassoonPrimaryInfant"/>
                <w:noProof/>
              </w:rPr>
            </w:pPr>
            <w:r>
              <w:rPr>
                <w:rFonts w:ascii="SassoonPrimaryInfant" w:hAnsi="SassoonPrimaryInfant"/>
                <w:noProof/>
              </w:rPr>
              <w:t>Explore</w:t>
            </w:r>
          </w:p>
          <w:p w:rsidRPr="000E6D40" w:rsidR="00D679C9" w:rsidP="00D679C9" w:rsidRDefault="00D679C9" w14:paraId="76BBC20B" w14:textId="1E9542AC">
            <w:pPr>
              <w:rPr>
                <w:rFonts w:ascii="SassoonPrimaryInfant" w:hAnsi="SassoonPrimaryInfant"/>
                <w:noProof/>
              </w:rPr>
            </w:pPr>
            <w:r>
              <w:rPr>
                <w:rFonts w:ascii="SassoonPrimaryInfant" w:hAnsi="SassoonPrimaryInfant"/>
                <w:noProof/>
              </w:rPr>
              <w:t>(Purpose/Features</w:t>
            </w:r>
            <w:r w:rsidR="00044859">
              <w:rPr>
                <w:rFonts w:ascii="SassoonPrimaryInfant" w:hAnsi="SassoonPrimaryInfant"/>
                <w:noProof/>
              </w:rPr>
              <w:t>)</w:t>
            </w:r>
          </w:p>
        </w:tc>
        <w:tc>
          <w:tcPr>
            <w:tcW w:w="5029" w:type="dxa"/>
          </w:tcPr>
          <w:p w:rsidR="00D679C9" w:rsidP="00D679C9" w:rsidRDefault="00D679C9" w14:paraId="1AAE19C2" w14:textId="77777777">
            <w:pPr>
              <w:rPr>
                <w:rFonts w:ascii="SassoonPrimaryInfant" w:hAnsi="SassoonPrimaryInfant"/>
              </w:rPr>
            </w:pPr>
            <w:r w:rsidRPr="00F07F34">
              <w:rPr>
                <w:rFonts w:ascii="SassoonPrimaryInfant" w:hAnsi="SassoonPrimaryInfant"/>
              </w:rPr>
              <w:t>-</w:t>
            </w:r>
            <w:r>
              <w:rPr>
                <w:rFonts w:ascii="SassoonPrimaryInfant" w:hAnsi="SassoonPrimaryInfant"/>
              </w:rPr>
              <w:t xml:space="preserve">Identify the intended </w:t>
            </w:r>
            <w:r w:rsidRPr="00F07F34">
              <w:rPr>
                <w:rFonts w:ascii="SassoonPrimaryInfant" w:hAnsi="SassoonPrimaryInfant"/>
              </w:rPr>
              <w:t>audience and the purpose of the text</w:t>
            </w:r>
            <w:r>
              <w:rPr>
                <w:rFonts w:ascii="SassoonPrimaryInfant" w:hAnsi="SassoonPrimaryInfant"/>
              </w:rPr>
              <w:t>.</w:t>
            </w:r>
          </w:p>
          <w:p w:rsidR="00D679C9" w:rsidP="00D679C9" w:rsidRDefault="00D679C9" w14:paraId="528C33C3" w14:textId="5FBAC1EA">
            <w:pPr>
              <w:rPr>
                <w:rFonts w:ascii="SassoonPrimaryInfant" w:hAnsi="SassoonPrimaryInfant"/>
              </w:rPr>
            </w:pPr>
            <w:r>
              <w:rPr>
                <w:rFonts w:ascii="SassoonPrimaryInfant" w:hAnsi="SassoonPrimaryInfant"/>
              </w:rPr>
              <w:t>-Analyse</w:t>
            </w:r>
            <w:r w:rsidRPr="00F07F34">
              <w:rPr>
                <w:rFonts w:ascii="SassoonPrimaryInfant" w:hAnsi="SassoonPrimaryInfant"/>
              </w:rPr>
              <w:t xml:space="preserve"> the presentational </w:t>
            </w:r>
            <w:r>
              <w:rPr>
                <w:rFonts w:ascii="SassoonPrimaryInfant" w:hAnsi="SassoonPrimaryInfant"/>
              </w:rPr>
              <w:t>features of the text type, using the model text.</w:t>
            </w:r>
          </w:p>
          <w:p w:rsidRPr="00E61564" w:rsidR="00D679C9" w:rsidP="00D679C9" w:rsidRDefault="00D679C9" w14:paraId="698E503D" w14:textId="67AAA7B0">
            <w:pPr>
              <w:rPr>
                <w:rFonts w:ascii="SassoonPrimaryInfant" w:hAnsi="SassoonPrimaryInfant"/>
              </w:rPr>
            </w:pPr>
            <w:r>
              <w:rPr>
                <w:rFonts w:ascii="SassoonPrimaryInfant" w:hAnsi="SassoonPrimaryInfant"/>
              </w:rPr>
              <w:t xml:space="preserve">-Analyse the </w:t>
            </w:r>
            <w:r w:rsidRPr="00F07F34">
              <w:rPr>
                <w:rFonts w:ascii="SassoonPrimaryInfant" w:hAnsi="SassoonPrimaryInfant"/>
              </w:rPr>
              <w:t>language features</w:t>
            </w:r>
            <w:r>
              <w:rPr>
                <w:rFonts w:ascii="SassoonPrimaryInfant" w:hAnsi="SassoonPrimaryInfant"/>
              </w:rPr>
              <w:t xml:space="preserve"> of the text type, using the model text.</w:t>
            </w:r>
          </w:p>
        </w:tc>
        <w:tc>
          <w:tcPr>
            <w:tcW w:w="7441" w:type="dxa"/>
          </w:tcPr>
          <w:p w:rsidR="00D679C9" w:rsidP="00D679C9" w:rsidRDefault="00D679C9" w14:paraId="5091F3A7" w14:textId="77777777">
            <w:pPr>
              <w:pStyle w:val="ListParagraph"/>
              <w:numPr>
                <w:ilvl w:val="0"/>
                <w:numId w:val="4"/>
              </w:numPr>
              <w:ind w:left="321"/>
              <w:rPr>
                <w:rFonts w:ascii="SassoonPrimaryInfant" w:hAnsi="SassoonPrimaryInfant"/>
              </w:rPr>
            </w:pPr>
            <w:r>
              <w:rPr>
                <w:rFonts w:ascii="SassoonPrimaryInfant" w:hAnsi="SassoonPrimaryInfant"/>
              </w:rPr>
              <w:t xml:space="preserve">Use the Text Deconstruction element of the unit guide. </w:t>
            </w:r>
          </w:p>
          <w:p w:rsidR="00D679C9" w:rsidP="00D679C9" w:rsidRDefault="00D679C9" w14:paraId="0A3D3D04" w14:textId="77777777">
            <w:pPr>
              <w:pStyle w:val="ListParagraph"/>
              <w:numPr>
                <w:ilvl w:val="0"/>
                <w:numId w:val="4"/>
              </w:numPr>
              <w:ind w:left="321"/>
              <w:rPr>
                <w:rFonts w:ascii="SassoonPrimaryInfant" w:hAnsi="SassoonPrimaryInfant"/>
              </w:rPr>
            </w:pPr>
            <w:r>
              <w:rPr>
                <w:rFonts w:ascii="SassoonPrimaryInfant" w:hAnsi="SassoonPrimaryInfant"/>
              </w:rPr>
              <w:t xml:space="preserve">Add the text, features and purpose to the working wall. This will be referred to throughout the unit. </w:t>
            </w:r>
          </w:p>
          <w:p w:rsidR="001649F6" w:rsidP="00D679C9" w:rsidRDefault="00D679C9" w14:paraId="33CE9EE8" w14:textId="77777777">
            <w:pPr>
              <w:pStyle w:val="ListParagraph"/>
              <w:numPr>
                <w:ilvl w:val="0"/>
                <w:numId w:val="3"/>
              </w:numPr>
              <w:ind w:left="321"/>
              <w:rPr>
                <w:rFonts w:ascii="SassoonPrimaryInfant" w:hAnsi="SassoonPrimaryInfant"/>
              </w:rPr>
            </w:pPr>
            <w:r>
              <w:rPr>
                <w:rFonts w:ascii="SassoonPrimaryInfant" w:hAnsi="SassoonPrimaryInfant"/>
              </w:rPr>
              <w:t>Stick the model text (and any adapted versions) in the books to show the features and the purpose. The children will refer to this throughout the unit.</w:t>
            </w:r>
          </w:p>
          <w:p w:rsidRPr="00B26585" w:rsidR="00D679C9" w:rsidP="00B26585" w:rsidRDefault="00D679C9" w14:paraId="132DEB0D" w14:textId="0E92569B">
            <w:pPr>
              <w:ind w:left="-39"/>
              <w:rPr>
                <w:rFonts w:ascii="SassoonPrimaryInfant" w:hAnsi="SassoonPrimaryInfant"/>
                <w:color w:val="0070C0"/>
              </w:rPr>
            </w:pPr>
          </w:p>
        </w:tc>
      </w:tr>
      <w:tr w:rsidR="00442991" w14:paraId="1D3CB37A" w14:textId="0BC60C6B">
        <w:trPr>
          <w:trHeight w:val="2470"/>
        </w:trPr>
        <w:tc>
          <w:tcPr>
            <w:tcW w:w="1912" w:type="dxa"/>
            <w:shd w:val="clear" w:color="auto" w:fill="FAE2D5" w:themeFill="accent2" w:themeFillTint="33"/>
          </w:tcPr>
          <w:p w:rsidR="00442991" w:rsidP="00044859" w:rsidRDefault="004457E2" w14:paraId="73840E65" w14:textId="0DE1E970">
            <w:pPr>
              <w:rPr>
                <w:rFonts w:ascii="SassoonPrimaryInfant" w:hAnsi="SassoonPrimaryInfant"/>
                <w:b/>
                <w:bCs/>
                <w:noProof/>
              </w:rPr>
            </w:pPr>
            <w:r>
              <w:rPr>
                <w:rFonts w:ascii="SassoonPrimaryInfant" w:hAnsi="SassoonPrimaryInfant"/>
                <w:b/>
                <w:bCs/>
                <w:noProof/>
              </w:rPr>
              <w:t>Stage 4</w:t>
            </w:r>
          </w:p>
          <w:p w:rsidRPr="000E6D40" w:rsidR="00442991" w:rsidP="00044859" w:rsidRDefault="00442991" w14:paraId="467726FC" w14:textId="15589E2A">
            <w:pPr>
              <w:rPr>
                <w:rFonts w:ascii="SassoonPrimaryInfant" w:hAnsi="SassoonPrimaryInfant"/>
                <w:noProof/>
              </w:rPr>
            </w:pPr>
            <w:r>
              <w:rPr>
                <w:rFonts w:ascii="SassoonPrimaryInfant" w:hAnsi="SassoonPrimaryInfant"/>
                <w:noProof/>
              </w:rPr>
              <w:t>Planning</w:t>
            </w:r>
          </w:p>
        </w:tc>
        <w:tc>
          <w:tcPr>
            <w:tcW w:w="5029" w:type="dxa"/>
          </w:tcPr>
          <w:p w:rsidR="00442991" w:rsidP="00044859" w:rsidRDefault="00442991" w14:paraId="4EB471EA" w14:textId="77777777">
            <w:pPr>
              <w:rPr>
                <w:rFonts w:ascii="SassoonPrimaryInfant" w:hAnsi="SassoonPrimaryInfant"/>
              </w:rPr>
            </w:pPr>
            <w:r>
              <w:rPr>
                <w:rFonts w:ascii="SassoonPrimaryInfant" w:hAnsi="SassoonPrimaryInfant"/>
              </w:rPr>
              <w:t>-Use the burger model (non-fiction) or box plan (narrative) to identify the structure of the model text.</w:t>
            </w:r>
          </w:p>
          <w:p w:rsidR="00442991" w:rsidP="004C27C0" w:rsidRDefault="00442991" w14:paraId="0C62166C" w14:textId="77777777">
            <w:pPr>
              <w:rPr>
                <w:rFonts w:ascii="SassoonPrimaryInfant" w:hAnsi="SassoonPrimaryInfant"/>
              </w:rPr>
            </w:pPr>
            <w:r>
              <w:rPr>
                <w:rFonts w:ascii="SassoonPrimaryInfant" w:hAnsi="SassoonPrimaryInfant"/>
              </w:rPr>
              <w:t xml:space="preserve"> -Use the burger model or box plan to organise ideas for independent writing.</w:t>
            </w:r>
          </w:p>
          <w:p w:rsidR="00442991" w:rsidP="004C27C0" w:rsidRDefault="00442991" w14:paraId="22E0983A" w14:textId="7DE73C75">
            <w:pPr>
              <w:rPr>
                <w:rFonts w:ascii="SassoonPrimaryInfant" w:hAnsi="SassoonPrimaryInfant"/>
              </w:rPr>
            </w:pPr>
            <w:r>
              <w:rPr>
                <w:rFonts w:ascii="SassoonPrimaryInfant" w:hAnsi="SassoonPrimaryInfant"/>
              </w:rPr>
              <w:t xml:space="preserve">-Allow the children some element of choice of </w:t>
            </w:r>
            <w:r w:rsidR="00B96AE1">
              <w:rPr>
                <w:rFonts w:ascii="SassoonPrimaryInfant" w:hAnsi="SassoonPrimaryInfant"/>
              </w:rPr>
              <w:t xml:space="preserve">the content </w:t>
            </w:r>
            <w:r w:rsidR="00926EC6">
              <w:rPr>
                <w:rFonts w:ascii="SassoonPrimaryInfant" w:hAnsi="SassoonPrimaryInfant"/>
              </w:rPr>
              <w:t xml:space="preserve">(if appropriate) </w:t>
            </w:r>
            <w:r w:rsidR="00831B0E">
              <w:rPr>
                <w:rFonts w:ascii="SassoonPrimaryInfant" w:hAnsi="SassoonPrimaryInfant"/>
              </w:rPr>
              <w:t xml:space="preserve">but keep the main theme and sub-headings the same. </w:t>
            </w:r>
            <w:proofErr w:type="spellStart"/>
            <w:r w:rsidRPr="00200A1A" w:rsidR="00425561">
              <w:rPr>
                <w:rFonts w:ascii="SassoonPrimaryInfant" w:hAnsi="SassoonPrimaryInfant"/>
                <w:i/>
                <w:iCs/>
                <w:sz w:val="20"/>
                <w:szCs w:val="20"/>
              </w:rPr>
              <w:t>E.g</w:t>
            </w:r>
            <w:proofErr w:type="spellEnd"/>
            <w:r w:rsidRPr="00200A1A" w:rsidR="00425561">
              <w:rPr>
                <w:rFonts w:ascii="SassoonPrimaryInfant" w:hAnsi="SassoonPrimaryInfant"/>
                <w:i/>
                <w:iCs/>
                <w:sz w:val="20"/>
                <w:szCs w:val="20"/>
              </w:rPr>
              <w:t xml:space="preserve"> if the non-</w:t>
            </w:r>
            <w:proofErr w:type="spellStart"/>
            <w:r w:rsidRPr="00200A1A" w:rsidR="00425561">
              <w:rPr>
                <w:rFonts w:ascii="SassoonPrimaryInfant" w:hAnsi="SassoonPrimaryInfant"/>
                <w:i/>
                <w:iCs/>
                <w:sz w:val="20"/>
                <w:szCs w:val="20"/>
              </w:rPr>
              <w:t>chron</w:t>
            </w:r>
            <w:proofErr w:type="spellEnd"/>
            <w:r w:rsidRPr="00200A1A" w:rsidR="00425561">
              <w:rPr>
                <w:rFonts w:ascii="SassoonPrimaryInfant" w:hAnsi="SassoonPrimaryInfant"/>
                <w:i/>
                <w:iCs/>
                <w:sz w:val="20"/>
                <w:szCs w:val="20"/>
              </w:rPr>
              <w:t xml:space="preserve"> is based on ‘All About Bees’, they could </w:t>
            </w:r>
            <w:r w:rsidRPr="00200A1A" w:rsidR="00200A1A">
              <w:rPr>
                <w:rFonts w:ascii="SassoonPrimaryInfant" w:hAnsi="SassoonPrimaryInfant"/>
                <w:i/>
                <w:iCs/>
                <w:sz w:val="20"/>
                <w:szCs w:val="20"/>
              </w:rPr>
              <w:t>write about butterflies instead.</w:t>
            </w:r>
            <w:r w:rsidRPr="00200A1A" w:rsidR="00200A1A">
              <w:rPr>
                <w:rFonts w:ascii="SassoonPrimaryInfant" w:hAnsi="SassoonPrimaryInfant"/>
                <w:sz w:val="20"/>
                <w:szCs w:val="20"/>
              </w:rPr>
              <w:t xml:space="preserve"> </w:t>
            </w:r>
          </w:p>
        </w:tc>
        <w:tc>
          <w:tcPr>
            <w:tcW w:w="7441" w:type="dxa"/>
          </w:tcPr>
          <w:p w:rsidR="00442991" w:rsidP="00044859" w:rsidRDefault="00442991" w14:paraId="47F53EDD" w14:textId="77777777">
            <w:pPr>
              <w:pStyle w:val="ListParagraph"/>
              <w:numPr>
                <w:ilvl w:val="0"/>
                <w:numId w:val="5"/>
              </w:numPr>
              <w:ind w:left="321"/>
              <w:rPr>
                <w:rFonts w:ascii="SassoonPrimaryInfant" w:hAnsi="SassoonPrimaryInfant"/>
              </w:rPr>
            </w:pPr>
            <w:r>
              <w:rPr>
                <w:rFonts w:ascii="SassoonPrimaryInfant" w:hAnsi="SassoonPrimaryInfant"/>
              </w:rPr>
              <w:t xml:space="preserve">Use your model text to deconstruct back into the planning template. Show the children how to use the planning template. </w:t>
            </w:r>
          </w:p>
          <w:p w:rsidR="00442991" w:rsidP="00556D98" w:rsidRDefault="00442991" w14:paraId="7D23EB48" w14:textId="77777777">
            <w:pPr>
              <w:pStyle w:val="ListParagraph"/>
              <w:numPr>
                <w:ilvl w:val="0"/>
                <w:numId w:val="5"/>
              </w:numPr>
              <w:ind w:left="321"/>
              <w:rPr>
                <w:rFonts w:ascii="SassoonPrimaryInfant" w:hAnsi="SassoonPrimaryInfant"/>
              </w:rPr>
            </w:pPr>
            <w:r>
              <w:rPr>
                <w:rFonts w:ascii="SassoonPrimaryInfant" w:hAnsi="SassoonPrimaryInfant"/>
              </w:rPr>
              <w:t xml:space="preserve">At this point, the children </w:t>
            </w:r>
            <w:r w:rsidR="006C00E9">
              <w:rPr>
                <w:rFonts w:ascii="SassoonPrimaryInfant" w:hAnsi="SassoonPrimaryInfant"/>
              </w:rPr>
              <w:t xml:space="preserve">can </w:t>
            </w:r>
            <w:r>
              <w:rPr>
                <w:rFonts w:ascii="SassoonPrimaryInfant" w:hAnsi="SassoonPrimaryInfant"/>
              </w:rPr>
              <w:t>begin to loosely plan their text</w:t>
            </w:r>
            <w:r w:rsidR="00556D98">
              <w:rPr>
                <w:rFonts w:ascii="SassoonPrimaryInfant" w:hAnsi="SassoonPrimaryInfant"/>
              </w:rPr>
              <w:t xml:space="preserve"> using the same sub-headings. </w:t>
            </w:r>
            <w:r>
              <w:rPr>
                <w:rFonts w:ascii="SassoonPrimaryInfant" w:hAnsi="SassoonPrimaryInfant"/>
              </w:rPr>
              <w:t xml:space="preserve"> </w:t>
            </w:r>
          </w:p>
          <w:p w:rsidR="00556D98" w:rsidP="00556D98" w:rsidRDefault="00EC1350" w14:paraId="081810AC" w14:textId="77777777">
            <w:pPr>
              <w:pStyle w:val="ListParagraph"/>
              <w:numPr>
                <w:ilvl w:val="0"/>
                <w:numId w:val="5"/>
              </w:numPr>
              <w:ind w:left="321"/>
              <w:rPr>
                <w:rFonts w:ascii="SassoonPrimaryInfant" w:hAnsi="SassoonPrimaryInfant"/>
              </w:rPr>
            </w:pPr>
            <w:r>
              <w:rPr>
                <w:rFonts w:ascii="SassoonPrimaryInfant" w:hAnsi="SassoonPrimaryInfant"/>
              </w:rPr>
              <w:t xml:space="preserve">Use </w:t>
            </w:r>
            <w:r w:rsidR="00995805">
              <w:rPr>
                <w:rFonts w:ascii="SassoonPrimaryInfant" w:hAnsi="SassoonPrimaryInfant"/>
              </w:rPr>
              <w:t>the planning templates</w:t>
            </w:r>
            <w:r>
              <w:rPr>
                <w:rFonts w:ascii="SassoonPrimaryInfant" w:hAnsi="SassoonPrimaryInfant"/>
              </w:rPr>
              <w:t xml:space="preserve"> </w:t>
            </w:r>
            <w:r w:rsidR="000E4143">
              <w:rPr>
                <w:rFonts w:ascii="SassoonPrimaryInfant" w:hAnsi="SassoonPrimaryInfant"/>
              </w:rPr>
              <w:t>for the children to plan</w:t>
            </w:r>
            <w:r w:rsidR="0072297A">
              <w:rPr>
                <w:rFonts w:ascii="SassoonPrimaryInfant" w:hAnsi="SassoonPrimaryInfant"/>
              </w:rPr>
              <w:t xml:space="preserve"> each section. Notes only</w:t>
            </w:r>
            <w:r w:rsidR="009920F6">
              <w:rPr>
                <w:rFonts w:ascii="SassoonPrimaryInfant" w:hAnsi="SassoonPrimaryInfant"/>
              </w:rPr>
              <w:t xml:space="preserve">. </w:t>
            </w:r>
            <w:r w:rsidR="00C032B4">
              <w:rPr>
                <w:rFonts w:ascii="SassoonPrimaryInfant" w:hAnsi="SassoonPrimaryInfant"/>
              </w:rPr>
              <w:t xml:space="preserve">These notes will be used throughout the </w:t>
            </w:r>
            <w:r w:rsidR="003651C1">
              <w:rPr>
                <w:rFonts w:ascii="SassoonPrimaryInfant" w:hAnsi="SassoonPrimaryInfant"/>
              </w:rPr>
              <w:t xml:space="preserve">writing process. </w:t>
            </w:r>
          </w:p>
          <w:p w:rsidRPr="00B26585" w:rsidR="0029457A" w:rsidP="008C1421" w:rsidRDefault="0029457A" w14:paraId="47D7271C" w14:textId="24ACC931">
            <w:pPr>
              <w:ind w:left="-39"/>
              <w:rPr>
                <w:rFonts w:ascii="SassoonPrimaryInfant" w:hAnsi="SassoonPrimaryInfant"/>
              </w:rPr>
            </w:pPr>
          </w:p>
        </w:tc>
      </w:tr>
      <w:tr w:rsidR="00D679C9" w:rsidTr="1122F8A7" w14:paraId="0744C7D7" w14:textId="77777777">
        <w:trPr>
          <w:trHeight w:val="710"/>
        </w:trPr>
        <w:tc>
          <w:tcPr>
            <w:tcW w:w="14382" w:type="dxa"/>
            <w:gridSpan w:val="3"/>
            <w:shd w:val="clear" w:color="auto" w:fill="D1D1D1" w:themeFill="background2" w:themeFillShade="E6"/>
          </w:tcPr>
          <w:p w:rsidRPr="00380AD8" w:rsidR="00D679C9" w:rsidP="00D679C9" w:rsidRDefault="00D679C9" w14:paraId="247713F1" w14:textId="0EEC8CDE">
            <w:pPr>
              <w:jc w:val="center"/>
              <w:rPr>
                <w:rFonts w:ascii="SassoonPrimaryInfant" w:hAnsi="SassoonPrimaryInfant"/>
              </w:rPr>
            </w:pPr>
            <w:r w:rsidRPr="00DF4A50">
              <w:rPr>
                <w:rFonts w:ascii="SassoonPrimaryInfant" w:hAnsi="SassoonPrimaryInfant"/>
              </w:rPr>
              <w:t>Planning can be as simple or as complex as necessary, depending on the task and each pupil’s writing competence. The results of the planning stage will vary for pupils of different ages and abilities; planning is also a continuing process.</w:t>
            </w:r>
          </w:p>
        </w:tc>
      </w:tr>
    </w:tbl>
    <w:p w:rsidR="001B5528" w:rsidP="00F043B7" w:rsidRDefault="001B5528" w14:paraId="4CFED4F0" w14:textId="77777777">
      <w:pPr>
        <w:jc w:val="center"/>
        <w:rPr>
          <w:rFonts w:ascii="SassoonPrimaryInfant" w:hAnsi="SassoonPrimaryInfant"/>
          <w:b/>
          <w:bCs/>
          <w:color w:val="0070C0"/>
          <w:sz w:val="36"/>
          <w:szCs w:val="36"/>
          <w:u w:val="single"/>
        </w:rPr>
      </w:pPr>
    </w:p>
    <w:p w:rsidR="007209B7" w:rsidP="00F043B7" w:rsidRDefault="007209B7" w14:paraId="568958FF" w14:textId="77777777">
      <w:pPr>
        <w:jc w:val="center"/>
        <w:rPr>
          <w:rFonts w:ascii="SassoonPrimaryInfant" w:hAnsi="SassoonPrimaryInfant"/>
          <w:b/>
          <w:bCs/>
          <w:color w:val="0070C0"/>
          <w:sz w:val="36"/>
          <w:szCs w:val="36"/>
          <w:u w:val="single"/>
        </w:rPr>
      </w:pPr>
    </w:p>
    <w:p w:rsidRPr="008C1421" w:rsidR="008C1421" w:rsidP="00F043B7" w:rsidRDefault="008C1421" w14:paraId="6F944D22" w14:textId="77777777">
      <w:pPr>
        <w:jc w:val="center"/>
        <w:rPr>
          <w:rFonts w:ascii="SassoonPrimaryInfant" w:hAnsi="SassoonPrimaryInfant"/>
          <w:b/>
          <w:bCs/>
          <w:color w:val="0070C0"/>
          <w:sz w:val="12"/>
          <w:szCs w:val="12"/>
          <w:u w:val="single"/>
        </w:rPr>
      </w:pPr>
    </w:p>
    <w:p w:rsidRPr="00894EB9" w:rsidR="00390DCA" w:rsidP="00F043B7" w:rsidRDefault="001B5528" w14:paraId="0721AFCF" w14:textId="6B9C8B2E">
      <w:pPr>
        <w:jc w:val="center"/>
        <w:rPr>
          <w:rFonts w:ascii="SassoonPrimaryInfant" w:hAnsi="SassoonPrimaryInfant"/>
          <w:b/>
          <w:bCs/>
          <w:color w:val="0070C0"/>
          <w:sz w:val="36"/>
          <w:szCs w:val="36"/>
          <w:u w:val="single"/>
        </w:rPr>
      </w:pPr>
      <w:r w:rsidRPr="00894EB9">
        <w:rPr>
          <w:rFonts w:ascii="SassoonPrimaryInfant" w:hAnsi="SassoonPrimaryInfant"/>
          <w:b/>
          <w:bCs/>
          <w:noProof/>
          <w:color w:val="0070C0"/>
          <w:sz w:val="52"/>
          <w:szCs w:val="52"/>
          <w:u w:val="single"/>
        </w:rPr>
        <w:drawing>
          <wp:anchor distT="0" distB="0" distL="114300" distR="114300" simplePos="0" relativeHeight="251658242" behindDoc="0" locked="0" layoutInCell="1" allowOverlap="1" wp14:anchorId="4386CAC1" wp14:editId="0DC723FA">
            <wp:simplePos x="0" y="0"/>
            <wp:positionH relativeFrom="column">
              <wp:posOffset>6127750</wp:posOffset>
            </wp:positionH>
            <wp:positionV relativeFrom="paragraph">
              <wp:posOffset>-276225</wp:posOffset>
            </wp:positionV>
            <wp:extent cx="561372" cy="561372"/>
            <wp:effectExtent l="0" t="0" r="0" b="0"/>
            <wp:wrapNone/>
            <wp:docPr id="492785226" name="Picture 1" descr="A hand holding a pencil&#10;&#10;AI-generated content may be incorrect.">
              <a:extLst xmlns:a="http://schemas.openxmlformats.org/drawingml/2006/main">
                <a:ext uri="{FF2B5EF4-FFF2-40B4-BE49-F238E27FC236}">
                  <a16:creationId xmlns:a16="http://schemas.microsoft.com/office/drawing/2014/main" id="{7DDAA834-E5BA-4879-8613-449200A7C5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785226" name="Picture 1" descr="A hand holding a pencil&#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1372" cy="561372"/>
                    </a:xfrm>
                    <a:prstGeom prst="rect">
                      <a:avLst/>
                    </a:prstGeom>
                  </pic:spPr>
                </pic:pic>
              </a:graphicData>
            </a:graphic>
            <wp14:sizeRelH relativeFrom="page">
              <wp14:pctWidth>0</wp14:pctWidth>
            </wp14:sizeRelH>
            <wp14:sizeRelV relativeFrom="page">
              <wp14:pctHeight>0</wp14:pctHeight>
            </wp14:sizeRelV>
          </wp:anchor>
        </w:drawing>
      </w:r>
      <w:r w:rsidRPr="00894EB9">
        <w:rPr>
          <w:rFonts w:ascii="SassoonPrimaryInfant" w:hAnsi="SassoonPrimaryInfant"/>
          <w:b/>
          <w:bCs/>
          <w:noProof/>
          <w:color w:val="0070C0"/>
          <w:sz w:val="52"/>
          <w:szCs w:val="52"/>
          <w:u w:val="single"/>
        </w:rPr>
        <w:drawing>
          <wp:anchor distT="0" distB="0" distL="114300" distR="114300" simplePos="0" relativeHeight="251658243" behindDoc="0" locked="0" layoutInCell="1" allowOverlap="1" wp14:anchorId="249AE4DB" wp14:editId="72A0CE86">
            <wp:simplePos x="0" y="0"/>
            <wp:positionH relativeFrom="column">
              <wp:posOffset>2198290</wp:posOffset>
            </wp:positionH>
            <wp:positionV relativeFrom="paragraph">
              <wp:posOffset>-258791</wp:posOffset>
            </wp:positionV>
            <wp:extent cx="544010" cy="544010"/>
            <wp:effectExtent l="0" t="0" r="8890" b="8890"/>
            <wp:wrapNone/>
            <wp:docPr id="1826622554" name="Picture 1" descr="A hand holding a pencil&#10;&#10;AI-generated content may be incorrect.">
              <a:extLst xmlns:a="http://schemas.openxmlformats.org/drawingml/2006/main">
                <a:ext uri="{FF2B5EF4-FFF2-40B4-BE49-F238E27FC236}">
                  <a16:creationId xmlns:a16="http://schemas.microsoft.com/office/drawing/2014/main" id="{36F050B7-1856-4259-8CB3-07317E4F64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622554" name="Picture 1" descr="A hand holding a pencil&#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4010" cy="544010"/>
                    </a:xfrm>
                    <a:prstGeom prst="rect">
                      <a:avLst/>
                    </a:prstGeom>
                  </pic:spPr>
                </pic:pic>
              </a:graphicData>
            </a:graphic>
            <wp14:sizeRelH relativeFrom="page">
              <wp14:pctWidth>0</wp14:pctWidth>
            </wp14:sizeRelH>
            <wp14:sizeRelV relativeFrom="page">
              <wp14:pctHeight>0</wp14:pctHeight>
            </wp14:sizeRelV>
          </wp:anchor>
        </w:drawing>
      </w:r>
      <w:r w:rsidRPr="00894EB9" w:rsidR="00390DCA">
        <w:rPr>
          <w:rFonts w:ascii="SassoonPrimaryInfant" w:hAnsi="SassoonPrimaryInfant"/>
          <w:b/>
          <w:bCs/>
          <w:color w:val="0070C0"/>
          <w:sz w:val="36"/>
          <w:szCs w:val="36"/>
          <w:u w:val="single"/>
        </w:rPr>
        <w:t>Construction &amp; Reconstruction</w:t>
      </w:r>
    </w:p>
    <w:tbl>
      <w:tblPr>
        <w:tblStyle w:val="TableGrid"/>
        <w:tblpPr w:leftFromText="180" w:rightFromText="180" w:vertAnchor="text" w:horzAnchor="margin" w:tblpY="60"/>
        <w:tblW w:w="14272" w:type="dxa"/>
        <w:tblLook w:val="04A0" w:firstRow="1" w:lastRow="0" w:firstColumn="1" w:lastColumn="0" w:noHBand="0" w:noVBand="1"/>
      </w:tblPr>
      <w:tblGrid>
        <w:gridCol w:w="1624"/>
        <w:gridCol w:w="5317"/>
        <w:gridCol w:w="7331"/>
      </w:tblGrid>
      <w:tr w:rsidR="002F3AC6" w:rsidTr="00024684" w14:paraId="76DA1B29" w14:textId="79B50AEF">
        <w:trPr>
          <w:trHeight w:val="1395"/>
        </w:trPr>
        <w:tc>
          <w:tcPr>
            <w:tcW w:w="1624" w:type="dxa"/>
            <w:shd w:val="clear" w:color="auto" w:fill="D9F2D0" w:themeFill="accent6" w:themeFillTint="33"/>
          </w:tcPr>
          <w:p w:rsidR="002F3AC6" w:rsidP="00067DC8" w:rsidRDefault="00EA0CAF" w14:paraId="42BCE987" w14:textId="0119B5BC">
            <w:pPr>
              <w:rPr>
                <w:rFonts w:ascii="SassoonPrimaryInfant" w:hAnsi="SassoonPrimaryInfant"/>
                <w:b/>
                <w:bCs/>
                <w:noProof/>
              </w:rPr>
            </w:pPr>
            <w:r>
              <w:rPr>
                <w:rFonts w:ascii="SassoonPrimaryInfant" w:hAnsi="SassoonPrimaryInfant"/>
                <w:b/>
                <w:bCs/>
                <w:noProof/>
              </w:rPr>
              <w:t>Stage 5</w:t>
            </w:r>
          </w:p>
          <w:p w:rsidR="002F3AC6" w:rsidP="00067DC8" w:rsidRDefault="002F3AC6" w14:paraId="6457C665" w14:textId="77777777">
            <w:pPr>
              <w:rPr>
                <w:rFonts w:ascii="SassoonPrimaryInfant" w:hAnsi="SassoonPrimaryInfant"/>
                <w:noProof/>
              </w:rPr>
            </w:pPr>
            <w:r>
              <w:rPr>
                <w:rFonts w:ascii="SassoonPrimaryInfant" w:hAnsi="SassoonPrimaryInfant"/>
                <w:noProof/>
              </w:rPr>
              <w:t>Write</w:t>
            </w:r>
          </w:p>
          <w:p w:rsidR="002F3AC6" w:rsidP="00067DC8" w:rsidRDefault="002F3AC6" w14:paraId="1662EF2E" w14:textId="77777777">
            <w:pPr>
              <w:rPr>
                <w:rFonts w:ascii="SassoonPrimaryInfant" w:hAnsi="SassoonPrimaryInfant"/>
                <w:noProof/>
              </w:rPr>
            </w:pPr>
            <w:r>
              <w:rPr>
                <w:rFonts w:ascii="SassoonPrimaryInfant" w:hAnsi="SassoonPrimaryInfant"/>
                <w:noProof/>
              </w:rPr>
              <w:t>(Skill)</w:t>
            </w:r>
          </w:p>
          <w:p w:rsidRPr="000E6D40" w:rsidR="002F3AC6" w:rsidP="00067DC8" w:rsidRDefault="002F3AC6" w14:paraId="6C7E6D0F" w14:textId="77777777">
            <w:pPr>
              <w:rPr>
                <w:rFonts w:ascii="SassoonPrimaryInfant" w:hAnsi="SassoonPrimaryInfant"/>
                <w:noProof/>
              </w:rPr>
            </w:pPr>
          </w:p>
        </w:tc>
        <w:tc>
          <w:tcPr>
            <w:tcW w:w="5317" w:type="dxa"/>
          </w:tcPr>
          <w:p w:rsidRPr="001E176D" w:rsidR="002F3AC6" w:rsidP="00067DC8" w:rsidRDefault="002F3AC6" w14:paraId="492ABEE0" w14:textId="77777777">
            <w:pPr>
              <w:rPr>
                <w:rFonts w:ascii="SassoonPrimaryInfant" w:hAnsi="SassoonPrimaryInfant"/>
              </w:rPr>
            </w:pPr>
            <w:r w:rsidRPr="001E176D">
              <w:rPr>
                <w:rFonts w:ascii="SassoonPrimaryInfant" w:hAnsi="SassoonPrimaryInfant"/>
              </w:rPr>
              <w:t>-Introduce</w:t>
            </w:r>
            <w:r>
              <w:rPr>
                <w:rFonts w:ascii="SassoonPrimaryInfant" w:hAnsi="SassoonPrimaryInfant"/>
              </w:rPr>
              <w:t xml:space="preserve"> the first</w:t>
            </w:r>
            <w:r w:rsidRPr="001E176D">
              <w:rPr>
                <w:rFonts w:ascii="SassoonPrimaryInfant" w:hAnsi="SassoonPrimaryInfant"/>
              </w:rPr>
              <w:t xml:space="preserve"> section and explain its purpose.</w:t>
            </w:r>
          </w:p>
          <w:p w:rsidR="002F3AC6" w:rsidP="00067DC8" w:rsidRDefault="002F3AC6" w14:paraId="07E97CE8" w14:textId="77777777">
            <w:pPr>
              <w:rPr>
                <w:rFonts w:ascii="SassoonPrimaryInfant" w:hAnsi="SassoonPrimaryInfant"/>
              </w:rPr>
            </w:pPr>
            <w:r>
              <w:rPr>
                <w:rFonts w:ascii="SassoonPrimaryInfant" w:hAnsi="SassoonPrimaryInfant"/>
              </w:rPr>
              <w:t>-Identify key content and focus writing skill.</w:t>
            </w:r>
          </w:p>
          <w:p w:rsidR="002F3AC6" w:rsidP="00067DC8" w:rsidRDefault="002F3AC6" w14:paraId="2369887B" w14:textId="77777777">
            <w:pPr>
              <w:rPr>
                <w:rFonts w:ascii="SassoonPrimaryInfant" w:hAnsi="SassoonPrimaryInfant"/>
              </w:rPr>
            </w:pPr>
            <w:r>
              <w:rPr>
                <w:rFonts w:ascii="SassoonPrimaryInfant" w:hAnsi="SassoonPrimaryInfant"/>
              </w:rPr>
              <w:t xml:space="preserve">-Teach the writing skill identified in the section. </w:t>
            </w:r>
          </w:p>
          <w:p w:rsidR="002F3AC6" w:rsidP="00067DC8" w:rsidRDefault="002F3AC6" w14:paraId="22A59301" w14:textId="77777777">
            <w:pPr>
              <w:rPr>
                <w:rFonts w:ascii="SassoonPrimaryInfant" w:hAnsi="SassoonPrimaryInfant"/>
              </w:rPr>
            </w:pPr>
            <w:r>
              <w:rPr>
                <w:rFonts w:ascii="SassoonPrimaryInfant" w:hAnsi="SassoonPrimaryInfant"/>
              </w:rPr>
              <w:t>-Use the ‘I do, we do’ approach to model the skill and assess understanding.</w:t>
            </w:r>
          </w:p>
          <w:p w:rsidR="002F3AC6" w:rsidP="00067DC8" w:rsidRDefault="002F3AC6" w14:paraId="05B5AC88" w14:textId="77777777">
            <w:pPr>
              <w:rPr>
                <w:rFonts w:ascii="SassoonPrimaryInfant" w:hAnsi="SassoonPrimaryInfant"/>
              </w:rPr>
            </w:pPr>
            <w:r>
              <w:rPr>
                <w:rFonts w:ascii="SassoonPrimaryInfant" w:hAnsi="SassoonPrimaryInfant"/>
              </w:rPr>
              <w:t>-Children apply the skill during sentence work, (‘you do’).</w:t>
            </w:r>
          </w:p>
          <w:p w:rsidRPr="002451B7" w:rsidR="0059133B" w:rsidP="00067DC8" w:rsidRDefault="0059133B" w14:paraId="4505494E" w14:textId="03046BAF">
            <w:pPr>
              <w:rPr>
                <w:rFonts w:ascii="SassoonPrimaryInfant" w:hAnsi="SassoonPrimaryInfant"/>
                <w:color w:val="0070C0"/>
              </w:rPr>
            </w:pPr>
          </w:p>
        </w:tc>
        <w:tc>
          <w:tcPr>
            <w:tcW w:w="7331" w:type="dxa"/>
            <w:vMerge w:val="restart"/>
          </w:tcPr>
          <w:p w:rsidRPr="009627AF" w:rsidR="009627AF" w:rsidP="009627AF" w:rsidRDefault="002F3AC6" w14:paraId="42A06E8E" w14:textId="79BC9C81">
            <w:pPr>
              <w:jc w:val="center"/>
              <w:rPr>
                <w:rFonts w:ascii="SassoonPrimaryInfant" w:hAnsi="SassoonPrimaryInfant"/>
              </w:rPr>
            </w:pPr>
            <w:r w:rsidRPr="003278BA">
              <w:rPr>
                <w:rFonts w:ascii="SassoonPrimaryInfant" w:hAnsi="SassoonPrimaryInfant"/>
                <w:noProof/>
              </w:rPr>
              <w:drawing>
                <wp:inline distT="0" distB="0" distL="0" distR="0" wp14:anchorId="29D7CC9C" wp14:editId="5A2315F5">
                  <wp:extent cx="2922608" cy="899263"/>
                  <wp:effectExtent l="0" t="0" r="0" b="0"/>
                  <wp:docPr id="506890869" name="Picture 1">
                    <a:extLst xmlns:a="http://schemas.openxmlformats.org/drawingml/2006/main">
                      <a:ext uri="{FF2B5EF4-FFF2-40B4-BE49-F238E27FC236}">
                        <a16:creationId xmlns:a16="http://schemas.microsoft.com/office/drawing/2014/main" id="{AD09DCD3-F386-4DA9-9354-5D2DB02241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90869" name=""/>
                          <pic:cNvPicPr/>
                        </pic:nvPicPr>
                        <pic:blipFill>
                          <a:blip r:embed="rId10"/>
                          <a:stretch>
                            <a:fillRect/>
                          </a:stretch>
                        </pic:blipFill>
                        <pic:spPr>
                          <a:xfrm>
                            <a:off x="0" y="0"/>
                            <a:ext cx="2975481" cy="915532"/>
                          </a:xfrm>
                          <a:prstGeom prst="rect">
                            <a:avLst/>
                          </a:prstGeom>
                        </pic:spPr>
                      </pic:pic>
                    </a:graphicData>
                  </a:graphic>
                </wp:inline>
              </w:drawing>
            </w:r>
          </w:p>
          <w:p w:rsidR="002F3AC6" w:rsidP="002F3AC6" w:rsidRDefault="008230D9" w14:paraId="7A7EE784" w14:textId="58835D55">
            <w:pPr>
              <w:pStyle w:val="ListParagraph"/>
              <w:numPr>
                <w:ilvl w:val="0"/>
                <w:numId w:val="8"/>
              </w:numPr>
              <w:ind w:left="318"/>
              <w:rPr>
                <w:rFonts w:ascii="SassoonPrimaryInfant" w:hAnsi="SassoonPrimaryInfant"/>
              </w:rPr>
            </w:pPr>
            <w:r>
              <w:rPr>
                <w:rFonts w:ascii="SassoonPrimaryInfant" w:hAnsi="SassoonPrimaryInfant"/>
              </w:rPr>
              <w:t xml:space="preserve">Model at sentence level first. Ensure they are able to apply to individual sentences before moving on. You may need to do lots of the ‘I do’ </w:t>
            </w:r>
            <w:r w:rsidR="00304812">
              <w:rPr>
                <w:rFonts w:ascii="SassoonPrimaryInfant" w:hAnsi="SassoonPrimaryInfant"/>
              </w:rPr>
              <w:t xml:space="preserve">to embed. </w:t>
            </w:r>
          </w:p>
          <w:p w:rsidR="00304812" w:rsidP="002F3AC6" w:rsidRDefault="00304812" w14:paraId="58529FA4" w14:textId="2849397A">
            <w:pPr>
              <w:pStyle w:val="ListParagraph"/>
              <w:numPr>
                <w:ilvl w:val="0"/>
                <w:numId w:val="8"/>
              </w:numPr>
              <w:ind w:left="318"/>
              <w:rPr>
                <w:rFonts w:ascii="SassoonPrimaryInfant" w:hAnsi="SassoonPrimaryInfant"/>
              </w:rPr>
            </w:pPr>
            <w:r>
              <w:rPr>
                <w:rFonts w:ascii="SassoonPrimaryInfant" w:hAnsi="SassoonPrimaryInfant"/>
              </w:rPr>
              <w:t xml:space="preserve">Then, model applying that skill to the </w:t>
            </w:r>
            <w:r w:rsidR="009627AF">
              <w:rPr>
                <w:rFonts w:ascii="SassoonPrimaryInfant" w:hAnsi="SassoonPrimaryInfant"/>
              </w:rPr>
              <w:t>introduction</w:t>
            </w:r>
            <w:r w:rsidR="00C82E6D">
              <w:rPr>
                <w:rFonts w:ascii="SassoonPrimaryInfant" w:hAnsi="SassoonPrimaryInfant"/>
              </w:rPr>
              <w:t xml:space="preserve"> using the same approach. </w:t>
            </w:r>
          </w:p>
          <w:p w:rsidR="002F3AC6" w:rsidP="00A219EB" w:rsidRDefault="00C82E6D" w14:paraId="0662FD59" w14:textId="77777777">
            <w:pPr>
              <w:pStyle w:val="ListParagraph"/>
              <w:numPr>
                <w:ilvl w:val="0"/>
                <w:numId w:val="8"/>
              </w:numPr>
              <w:ind w:left="318"/>
              <w:rPr>
                <w:rFonts w:ascii="SassoonPrimaryInfant" w:hAnsi="SassoonPrimaryInfant"/>
              </w:rPr>
            </w:pPr>
            <w:r>
              <w:rPr>
                <w:rFonts w:ascii="SassoonPrimaryInfant" w:hAnsi="SassoonPrimaryInfant"/>
              </w:rPr>
              <w:t>Finally, let them write their first</w:t>
            </w:r>
            <w:r w:rsidR="004C3AE9">
              <w:rPr>
                <w:rFonts w:ascii="SassoonPrimaryInfant" w:hAnsi="SassoonPrimaryInfant"/>
              </w:rPr>
              <w:t xml:space="preserve"> independent piece. </w:t>
            </w:r>
          </w:p>
          <w:p w:rsidR="004C3AE9" w:rsidP="00A219EB" w:rsidRDefault="004C3AE9" w14:paraId="722AF7EF" w14:textId="77777777">
            <w:pPr>
              <w:pStyle w:val="ListParagraph"/>
              <w:numPr>
                <w:ilvl w:val="0"/>
                <w:numId w:val="8"/>
              </w:numPr>
              <w:ind w:left="318"/>
              <w:rPr>
                <w:rFonts w:ascii="SassoonPrimaryInfant" w:hAnsi="SassoonPrimaryInfant"/>
              </w:rPr>
            </w:pPr>
            <w:r>
              <w:rPr>
                <w:rFonts w:ascii="SassoonPrimaryInfant" w:hAnsi="SassoonPrimaryInfant"/>
              </w:rPr>
              <w:t xml:space="preserve">The children who are still struggling to </w:t>
            </w:r>
            <w:r w:rsidR="000E13D4">
              <w:rPr>
                <w:rFonts w:ascii="SassoonPrimaryInfant" w:hAnsi="SassoonPrimaryInfant"/>
              </w:rPr>
              <w:t xml:space="preserve">apply the skill, work with that group. </w:t>
            </w:r>
          </w:p>
          <w:p w:rsidRPr="00FD3E8D" w:rsidR="00B02FE3" w:rsidP="00FD3E8D" w:rsidRDefault="00B02FE3" w14:paraId="3CE01133" w14:textId="77777777">
            <w:pPr>
              <w:pStyle w:val="ListParagraph"/>
              <w:numPr>
                <w:ilvl w:val="0"/>
                <w:numId w:val="8"/>
              </w:numPr>
              <w:ind w:left="318"/>
              <w:rPr>
                <w:rFonts w:ascii="SassoonPrimaryInfant" w:hAnsi="SassoonPrimaryInfant"/>
                <w:sz w:val="24"/>
                <w:szCs w:val="24"/>
              </w:rPr>
            </w:pPr>
            <w:r w:rsidRPr="00B02FE3">
              <w:rPr>
                <w:rFonts w:ascii="SassoonCRInfant" w:hAnsi="SassoonCRInfant"/>
              </w:rPr>
              <w:t>Drafting is the stage where pupils transform their ideas or plans into writing</w:t>
            </w:r>
            <w:r w:rsidR="009244FD">
              <w:rPr>
                <w:rFonts w:ascii="SassoonCRInfant" w:hAnsi="SassoonCRInfant"/>
              </w:rPr>
              <w:t>.</w:t>
            </w:r>
            <w:r w:rsidR="00FD3E8D">
              <w:rPr>
                <w:rFonts w:ascii="SassoonCRInfant" w:hAnsi="SassoonCRInfant"/>
              </w:rPr>
              <w:t xml:space="preserve"> </w:t>
            </w:r>
            <w:r w:rsidRPr="00FD3E8D">
              <w:rPr>
                <w:rFonts w:ascii="SassoonCRInfant" w:hAnsi="SassoonCRInfant"/>
              </w:rPr>
              <w:t>Although accurate spelling, punctuation, and handwriting are important, they are not the main focus at this stage.</w:t>
            </w:r>
          </w:p>
          <w:p w:rsidRPr="00FD3E8D" w:rsidR="00FD3E8D" w:rsidP="00FD3E8D" w:rsidRDefault="00CB3D7A" w14:paraId="31717B1F" w14:textId="46ADCA10">
            <w:pPr>
              <w:pStyle w:val="ListParagraph"/>
              <w:numPr>
                <w:ilvl w:val="0"/>
                <w:numId w:val="8"/>
              </w:numPr>
              <w:ind w:left="318"/>
              <w:rPr>
                <w:rFonts w:ascii="SassoonPrimaryInfant" w:hAnsi="SassoonPrimaryInfant"/>
                <w:sz w:val="24"/>
                <w:szCs w:val="24"/>
              </w:rPr>
            </w:pPr>
            <w:r>
              <w:rPr>
                <w:rFonts w:ascii="SassoonPrimaryInfant" w:hAnsi="SassoonPrimaryInfant"/>
              </w:rPr>
              <w:t xml:space="preserve">Live marking and verbal feedback. </w:t>
            </w:r>
          </w:p>
        </w:tc>
      </w:tr>
      <w:tr w:rsidR="002F3AC6" w:rsidTr="00024684" w14:paraId="13DA67B1" w14:textId="647F3286">
        <w:trPr>
          <w:trHeight w:val="1077"/>
        </w:trPr>
        <w:tc>
          <w:tcPr>
            <w:tcW w:w="1624" w:type="dxa"/>
            <w:shd w:val="clear" w:color="auto" w:fill="D9F2D0" w:themeFill="accent6" w:themeFillTint="33"/>
          </w:tcPr>
          <w:p w:rsidR="002F3AC6" w:rsidP="00067DC8" w:rsidRDefault="00EA0CAF" w14:paraId="2850EE54" w14:textId="31A8AAB4">
            <w:pPr>
              <w:rPr>
                <w:rFonts w:ascii="SassoonPrimaryInfant" w:hAnsi="SassoonPrimaryInfant"/>
                <w:b/>
                <w:bCs/>
                <w:noProof/>
              </w:rPr>
            </w:pPr>
            <w:r>
              <w:rPr>
                <w:rFonts w:ascii="SassoonPrimaryInfant" w:hAnsi="SassoonPrimaryInfant"/>
                <w:b/>
                <w:bCs/>
                <w:noProof/>
              </w:rPr>
              <w:t>Stage 6</w:t>
            </w:r>
          </w:p>
          <w:p w:rsidR="002F3AC6" w:rsidP="00067DC8" w:rsidRDefault="002F3AC6" w14:paraId="43D3DEDD" w14:textId="77777777">
            <w:pPr>
              <w:rPr>
                <w:rFonts w:ascii="SassoonPrimaryInfant" w:hAnsi="SassoonPrimaryInfant"/>
                <w:noProof/>
              </w:rPr>
            </w:pPr>
            <w:r>
              <w:rPr>
                <w:rFonts w:ascii="SassoonPrimaryInfant" w:hAnsi="SassoonPrimaryInfant"/>
                <w:noProof/>
              </w:rPr>
              <w:t>Write</w:t>
            </w:r>
          </w:p>
          <w:p w:rsidRPr="00A71634" w:rsidR="002F3AC6" w:rsidP="00067DC8" w:rsidRDefault="002F3AC6" w14:paraId="32198FAA" w14:textId="4E3D0C2B">
            <w:pPr>
              <w:rPr>
                <w:rFonts w:ascii="SassoonPrimaryInfant" w:hAnsi="SassoonPrimaryInfant"/>
                <w:noProof/>
              </w:rPr>
            </w:pPr>
            <w:r>
              <w:rPr>
                <w:rFonts w:ascii="SassoonPrimaryInfant" w:hAnsi="SassoonPrimaryInfant"/>
                <w:noProof/>
              </w:rPr>
              <w:t>(</w:t>
            </w:r>
            <w:r w:rsidR="00E14FFA">
              <w:rPr>
                <w:rFonts w:ascii="SassoonPrimaryInfant" w:hAnsi="SassoonPrimaryInfant"/>
                <w:noProof/>
              </w:rPr>
              <w:t>Drafting</w:t>
            </w:r>
            <w:r>
              <w:rPr>
                <w:rFonts w:ascii="SassoonPrimaryInfant" w:hAnsi="SassoonPrimaryInfant"/>
                <w:noProof/>
              </w:rPr>
              <w:t>)</w:t>
            </w:r>
          </w:p>
          <w:p w:rsidRPr="00397A7C" w:rsidR="002F3AC6" w:rsidP="00067DC8" w:rsidRDefault="002F3AC6" w14:paraId="19A93C42" w14:textId="77777777">
            <w:pPr>
              <w:rPr>
                <w:rFonts w:ascii="SassoonPrimaryInfant" w:hAnsi="SassoonPrimaryInfant"/>
                <w:b/>
                <w:bCs/>
                <w:noProof/>
              </w:rPr>
            </w:pPr>
          </w:p>
        </w:tc>
        <w:tc>
          <w:tcPr>
            <w:tcW w:w="5317" w:type="dxa"/>
          </w:tcPr>
          <w:p w:rsidR="002F3AC6" w:rsidP="00CB1168" w:rsidRDefault="002F3AC6" w14:paraId="2C0DDB18" w14:textId="04B9D581">
            <w:pPr>
              <w:rPr>
                <w:rFonts w:ascii="SassoonPrimaryInfant" w:hAnsi="SassoonPrimaryInfant"/>
              </w:rPr>
            </w:pPr>
            <w:r>
              <w:rPr>
                <w:rFonts w:ascii="SassoonPrimaryInfant" w:hAnsi="SassoonPrimaryInfant"/>
              </w:rPr>
              <w:t xml:space="preserve">-Model rewriting </w:t>
            </w:r>
            <w:r w:rsidR="00F56DA2">
              <w:rPr>
                <w:rFonts w:ascii="SassoonPrimaryInfant" w:hAnsi="SassoonPrimaryInfant"/>
              </w:rPr>
              <w:t>part of the</w:t>
            </w:r>
            <w:r>
              <w:rPr>
                <w:rFonts w:ascii="SassoonPrimaryInfant" w:hAnsi="SassoonPrimaryInfant"/>
              </w:rPr>
              <w:t xml:space="preserve"> first section of the model text using the grammar skill taught.</w:t>
            </w:r>
          </w:p>
          <w:p w:rsidR="002F3AC6" w:rsidP="00067DC8" w:rsidRDefault="002F3AC6" w14:paraId="1600B774" w14:textId="492B885A">
            <w:pPr>
              <w:rPr>
                <w:rFonts w:ascii="SassoonPrimaryInfant" w:hAnsi="SassoonPrimaryInfant"/>
              </w:rPr>
            </w:pPr>
            <w:r>
              <w:rPr>
                <w:rFonts w:ascii="SassoonPrimaryInfant" w:hAnsi="SassoonPrimaryInfant"/>
              </w:rPr>
              <w:t>-Children independently write their first section of the text type</w:t>
            </w:r>
            <w:r w:rsidR="00FF58D9">
              <w:rPr>
                <w:rFonts w:ascii="SassoonPrimaryInfant" w:hAnsi="SassoonPrimaryInfant"/>
              </w:rPr>
              <w:t>.</w:t>
            </w:r>
          </w:p>
          <w:p w:rsidRPr="00EC51C4" w:rsidR="00EC51C4" w:rsidP="0091703F" w:rsidRDefault="00EC51C4" w14:paraId="2A9AE89C" w14:textId="5BA3C6F4">
            <w:pPr>
              <w:rPr>
                <w:rFonts w:ascii="SassoonPrimaryInfant" w:hAnsi="SassoonPrimaryInfant"/>
                <w:color w:val="0070C0"/>
              </w:rPr>
            </w:pPr>
          </w:p>
        </w:tc>
        <w:tc>
          <w:tcPr>
            <w:tcW w:w="7331" w:type="dxa"/>
            <w:vMerge/>
          </w:tcPr>
          <w:p w:rsidRPr="00FE5FA9" w:rsidR="002F3AC6" w:rsidP="00FE5FA9" w:rsidRDefault="002F3AC6" w14:paraId="7EC23477" w14:textId="77777777">
            <w:pPr>
              <w:rPr>
                <w:rFonts w:ascii="SassoonPrimaryInfant" w:hAnsi="SassoonPrimaryInfant"/>
              </w:rPr>
            </w:pPr>
          </w:p>
        </w:tc>
      </w:tr>
      <w:tr w:rsidR="00067DC8" w:rsidTr="00024684" w14:paraId="007B93CD" w14:textId="32F259C7">
        <w:trPr>
          <w:trHeight w:val="1153"/>
        </w:trPr>
        <w:tc>
          <w:tcPr>
            <w:tcW w:w="1624" w:type="dxa"/>
            <w:shd w:val="clear" w:color="auto" w:fill="D9F2D0" w:themeFill="accent6" w:themeFillTint="33"/>
          </w:tcPr>
          <w:p w:rsidR="00067DC8" w:rsidP="00067DC8" w:rsidRDefault="00EA0CAF" w14:paraId="3CC89B90" w14:textId="221317DF">
            <w:pPr>
              <w:rPr>
                <w:rFonts w:ascii="SassoonPrimaryInfant" w:hAnsi="SassoonPrimaryInfant"/>
                <w:b/>
                <w:bCs/>
                <w:noProof/>
              </w:rPr>
            </w:pPr>
            <w:r>
              <w:rPr>
                <w:rFonts w:ascii="SassoonPrimaryInfant" w:hAnsi="SassoonPrimaryInfant"/>
                <w:b/>
                <w:bCs/>
                <w:noProof/>
              </w:rPr>
              <w:t>Stage 7</w:t>
            </w:r>
          </w:p>
          <w:p w:rsidR="00067DC8" w:rsidP="00067DC8" w:rsidRDefault="00067DC8" w14:paraId="7704A7DE" w14:textId="77777777">
            <w:pPr>
              <w:rPr>
                <w:rFonts w:ascii="SassoonPrimaryInfant" w:hAnsi="SassoonPrimaryInfant"/>
                <w:noProof/>
              </w:rPr>
            </w:pPr>
            <w:r>
              <w:rPr>
                <w:rFonts w:ascii="SassoonPrimaryInfant" w:hAnsi="SassoonPrimaryInfant"/>
                <w:noProof/>
              </w:rPr>
              <w:t>Write</w:t>
            </w:r>
          </w:p>
          <w:p w:rsidRPr="00A71634" w:rsidR="00067DC8" w:rsidP="00067DC8" w:rsidRDefault="00067DC8" w14:paraId="08A8F792" w14:textId="57E5E819">
            <w:pPr>
              <w:rPr>
                <w:rFonts w:ascii="SassoonPrimaryInfant" w:hAnsi="SassoonPrimaryInfant"/>
                <w:noProof/>
              </w:rPr>
            </w:pPr>
            <w:r>
              <w:rPr>
                <w:rFonts w:ascii="SassoonPrimaryInfant" w:hAnsi="SassoonPrimaryInfant"/>
                <w:noProof/>
              </w:rPr>
              <w:t>(</w:t>
            </w:r>
            <w:r w:rsidR="00D50FCB">
              <w:rPr>
                <w:rFonts w:ascii="SassoonPrimaryInfant" w:hAnsi="SassoonPrimaryInfant"/>
                <w:noProof/>
              </w:rPr>
              <w:t>Revising</w:t>
            </w:r>
            <w:r>
              <w:rPr>
                <w:rFonts w:ascii="SassoonPrimaryInfant" w:hAnsi="SassoonPrimaryInfant"/>
                <w:noProof/>
              </w:rPr>
              <w:t>)</w:t>
            </w:r>
          </w:p>
        </w:tc>
        <w:tc>
          <w:tcPr>
            <w:tcW w:w="5317" w:type="dxa"/>
          </w:tcPr>
          <w:p w:rsidR="00067DC8" w:rsidP="00067DC8" w:rsidRDefault="00067DC8" w14:paraId="552E62B2" w14:textId="77777777">
            <w:pPr>
              <w:rPr>
                <w:rFonts w:ascii="SassoonPrimaryInfant" w:hAnsi="SassoonPrimaryInfant"/>
              </w:rPr>
            </w:pPr>
            <w:r>
              <w:rPr>
                <w:rFonts w:ascii="SassoonPrimaryInfant" w:hAnsi="SassoonPrimaryInfant"/>
              </w:rPr>
              <w:t>-Review the modelled section of the text.</w:t>
            </w:r>
          </w:p>
          <w:p w:rsidR="00067DC8" w:rsidP="00067DC8" w:rsidRDefault="00067DC8" w14:paraId="6F8D2B84" w14:textId="77777777">
            <w:pPr>
              <w:rPr>
                <w:rFonts w:ascii="SassoonPrimaryInfant" w:hAnsi="SassoonPrimaryInfant"/>
              </w:rPr>
            </w:pPr>
            <w:r>
              <w:rPr>
                <w:rFonts w:ascii="SassoonPrimaryInfant" w:hAnsi="SassoonPrimaryInfant"/>
              </w:rPr>
              <w:t>-Model checking that writing makes sense, and make changes in light of feedback.</w:t>
            </w:r>
          </w:p>
          <w:p w:rsidR="00067DC8" w:rsidP="00067DC8" w:rsidRDefault="00067DC8" w14:paraId="15CB5387" w14:textId="77777777">
            <w:pPr>
              <w:rPr>
                <w:rFonts w:ascii="SassoonPrimaryInfant" w:hAnsi="SassoonPrimaryInfant"/>
              </w:rPr>
            </w:pPr>
            <w:r>
              <w:rPr>
                <w:rFonts w:ascii="SassoonPrimaryInfant" w:hAnsi="SassoonPrimaryInfant"/>
              </w:rPr>
              <w:t>-Model correcting errors in spelling, punctuation and grammar. Use ‘I do, we do’ approach to assess understanding.</w:t>
            </w:r>
          </w:p>
          <w:p w:rsidRPr="00E61564" w:rsidR="00067DC8" w:rsidP="00067DC8" w:rsidRDefault="00067DC8" w14:paraId="34501D2A" w14:textId="77777777">
            <w:pPr>
              <w:rPr>
                <w:rFonts w:ascii="SassoonPrimaryInfant" w:hAnsi="SassoonPrimaryInfant"/>
              </w:rPr>
            </w:pPr>
            <w:r>
              <w:rPr>
                <w:rFonts w:ascii="SassoonPrimaryInfant" w:hAnsi="SassoonPrimaryInfant"/>
              </w:rPr>
              <w:t>-Children independently revise, edit and redraft their paragraph (‘you do’).</w:t>
            </w:r>
          </w:p>
        </w:tc>
        <w:tc>
          <w:tcPr>
            <w:tcW w:w="7331" w:type="dxa"/>
          </w:tcPr>
          <w:p w:rsidR="009244FD" w:rsidP="009244FD" w:rsidRDefault="009244FD" w14:paraId="1DA419D5" w14:textId="70F90666">
            <w:pPr>
              <w:pStyle w:val="ListParagraph"/>
              <w:numPr>
                <w:ilvl w:val="0"/>
                <w:numId w:val="10"/>
              </w:numPr>
              <w:ind w:left="318"/>
              <w:rPr>
                <w:rFonts w:ascii="SassoonPrimaryInfant" w:hAnsi="SassoonPrimaryInfant"/>
              </w:rPr>
            </w:pPr>
            <w:r w:rsidRPr="009244FD">
              <w:rPr>
                <w:rFonts w:ascii="SassoonPrimaryInfant" w:hAnsi="SassoonPrimaryInfant"/>
              </w:rPr>
              <w:t xml:space="preserve">The revising stage involves pupils improving their writing to meet the goals of the audience and purpose for their writing. </w:t>
            </w:r>
          </w:p>
          <w:p w:rsidR="00A442E2" w:rsidP="009244FD" w:rsidRDefault="00AA0ED7" w14:paraId="4326AAD1" w14:textId="77777777">
            <w:pPr>
              <w:pStyle w:val="ListParagraph"/>
              <w:numPr>
                <w:ilvl w:val="0"/>
                <w:numId w:val="10"/>
              </w:numPr>
              <w:ind w:left="318"/>
              <w:rPr>
                <w:rFonts w:ascii="SassoonPrimaryInfant" w:hAnsi="SassoonPrimaryInfant"/>
              </w:rPr>
            </w:pPr>
            <w:r>
              <w:rPr>
                <w:rFonts w:ascii="SassoonPrimaryInfant" w:hAnsi="SassoonPrimaryInfant"/>
              </w:rPr>
              <w:t>S</w:t>
            </w:r>
            <w:r w:rsidRPr="009244FD" w:rsidR="009244FD">
              <w:rPr>
                <w:rFonts w:ascii="SassoonPrimaryInfant" w:hAnsi="SassoonPrimaryInfant"/>
              </w:rPr>
              <w:t>caffold this stage, possibly incorporating peer feedback, but it should be something that, over time, the pupil can learn to manage independently.</w:t>
            </w:r>
          </w:p>
          <w:p w:rsidRPr="00325275" w:rsidR="00170454" w:rsidP="00325275" w:rsidRDefault="00A442E2" w14:paraId="166AECAE" w14:textId="003C192C">
            <w:pPr>
              <w:pStyle w:val="ListParagraph"/>
              <w:numPr>
                <w:ilvl w:val="0"/>
                <w:numId w:val="10"/>
              </w:numPr>
              <w:ind w:left="318"/>
              <w:rPr>
                <w:rFonts w:ascii="SassoonPrimaryInfant" w:hAnsi="SassoonPrimaryInfant"/>
              </w:rPr>
            </w:pPr>
            <w:r>
              <w:rPr>
                <w:rFonts w:ascii="SassoonPrimaryInfant" w:hAnsi="SassoonPrimaryInfant"/>
              </w:rPr>
              <w:t>S</w:t>
            </w:r>
            <w:r w:rsidRPr="009244FD" w:rsidR="009244FD">
              <w:rPr>
                <w:rFonts w:ascii="SassoonPrimaryInfant" w:hAnsi="SassoonPrimaryInfant"/>
              </w:rPr>
              <w:t>how that first attempts at writing are seldom very polished, even for expert writers, and that when ideas are transcribed, the words can be revised and improved.</w:t>
            </w:r>
          </w:p>
        </w:tc>
      </w:tr>
      <w:tr w:rsidR="00F47665" w:rsidTr="00024684" w14:paraId="5B2B71C6" w14:textId="61CB49E8">
        <w:trPr>
          <w:trHeight w:val="379"/>
        </w:trPr>
        <w:tc>
          <w:tcPr>
            <w:tcW w:w="1624" w:type="dxa"/>
            <w:shd w:val="clear" w:color="auto" w:fill="D9F2D0" w:themeFill="accent6" w:themeFillTint="33"/>
          </w:tcPr>
          <w:p w:rsidRPr="00A05725" w:rsidR="00F47665" w:rsidP="00A05725" w:rsidRDefault="00EC7C6A" w14:paraId="359483E2" w14:textId="4F101A74">
            <w:pPr>
              <w:rPr>
                <w:rFonts w:ascii="SassoonPrimaryInfant" w:hAnsi="SassoonPrimaryInfant"/>
                <w:b/>
                <w:bCs/>
                <w:noProof/>
              </w:rPr>
            </w:pPr>
            <w:r>
              <w:rPr>
                <w:rFonts w:ascii="SassoonPrimaryInfant" w:hAnsi="SassoonPrimaryInfant"/>
                <w:b/>
                <w:bCs/>
                <w:noProof/>
              </w:rPr>
              <w:t>Stages 5-7</w:t>
            </w:r>
          </w:p>
        </w:tc>
        <w:tc>
          <w:tcPr>
            <w:tcW w:w="12648" w:type="dxa"/>
            <w:gridSpan w:val="2"/>
          </w:tcPr>
          <w:p w:rsidR="00F47665" w:rsidP="00067DC8" w:rsidRDefault="00F47665" w14:paraId="4EDF3DB8" w14:textId="1990396D">
            <w:pPr>
              <w:rPr>
                <w:rFonts w:ascii="SassoonPrimaryInfant" w:hAnsi="SassoonPrimaryInfant"/>
              </w:rPr>
            </w:pPr>
            <w:r>
              <w:rPr>
                <w:rFonts w:ascii="SassoonPrimaryInfant" w:hAnsi="SassoonPrimaryInfant"/>
              </w:rPr>
              <w:t xml:space="preserve">-Repeat </w:t>
            </w:r>
            <w:r w:rsidR="00EC7C6A">
              <w:rPr>
                <w:rFonts w:ascii="SassoonPrimaryInfant" w:hAnsi="SassoonPrimaryInfant"/>
              </w:rPr>
              <w:t>stages 5,6 and 7</w:t>
            </w:r>
            <w:r>
              <w:rPr>
                <w:rFonts w:ascii="SassoonPrimaryInfant" w:hAnsi="SassoonPrimaryInfant"/>
              </w:rPr>
              <w:t xml:space="preserve"> for </w:t>
            </w:r>
            <w:r w:rsidR="00EC7C6A">
              <w:rPr>
                <w:rFonts w:ascii="SassoonPrimaryInfant" w:hAnsi="SassoonPrimaryInfant"/>
              </w:rPr>
              <w:t xml:space="preserve">the rest of the </w:t>
            </w:r>
            <w:r w:rsidR="00CE53BC">
              <w:rPr>
                <w:rFonts w:ascii="SassoonPrimaryInfant" w:hAnsi="SassoonPrimaryInfant"/>
              </w:rPr>
              <w:t xml:space="preserve">text. 1 skill may need to go over a few paragraphs. </w:t>
            </w:r>
          </w:p>
        </w:tc>
      </w:tr>
      <w:tr w:rsidR="007008F4" w:rsidTr="00AF196D" w14:paraId="57C23B4A" w14:textId="77777777">
        <w:trPr>
          <w:trHeight w:val="521"/>
        </w:trPr>
        <w:tc>
          <w:tcPr>
            <w:tcW w:w="1624" w:type="dxa"/>
            <w:shd w:val="clear" w:color="auto" w:fill="D1D1D1" w:themeFill="background2" w:themeFillShade="E6"/>
          </w:tcPr>
          <w:p w:rsidRPr="00D2286E" w:rsidR="007008F4" w:rsidP="00AF196D" w:rsidRDefault="003D26D1" w14:paraId="55AB836A" w14:textId="6D2E9418">
            <w:pPr>
              <w:jc w:val="center"/>
              <w:rPr>
                <w:rFonts w:ascii="SassoonPrimaryInfant" w:hAnsi="SassoonPrimaryInfant"/>
                <w:b/>
                <w:bCs/>
                <w:noProof/>
                <w:sz w:val="18"/>
                <w:szCs w:val="18"/>
              </w:rPr>
            </w:pPr>
            <w:r w:rsidRPr="00D2286E">
              <w:rPr>
                <w:rFonts w:ascii="SassoonPrimaryInfant" w:hAnsi="SassoonPrimaryInfant"/>
                <w:b/>
                <w:bCs/>
                <w:sz w:val="18"/>
                <w:szCs w:val="18"/>
              </w:rPr>
              <w:t>Modelled Writing ‘I do’</w:t>
            </w:r>
          </w:p>
        </w:tc>
        <w:tc>
          <w:tcPr>
            <w:tcW w:w="12648" w:type="dxa"/>
            <w:gridSpan w:val="2"/>
            <w:shd w:val="clear" w:color="auto" w:fill="D1D1D1" w:themeFill="background2" w:themeFillShade="E6"/>
          </w:tcPr>
          <w:p w:rsidR="007008F4" w:rsidP="00067DC8" w:rsidRDefault="00AF196D" w14:paraId="2FDD4C3B" w14:textId="5550BD9F">
            <w:pPr>
              <w:rPr>
                <w:rFonts w:ascii="SassoonPrimaryInfant" w:hAnsi="SassoonPrimaryInfant"/>
              </w:rPr>
            </w:pPr>
            <w:r w:rsidRPr="00AF196D">
              <w:rPr>
                <w:rFonts w:ascii="SassoonPrimaryInfant" w:hAnsi="SassoonPrimaryInfant"/>
              </w:rPr>
              <w:t>The teacher takes the lead while pupils observe the expert writer. This provides the opportunity for the teacher to show, in small steps, how to apply new knowledge.</w:t>
            </w:r>
          </w:p>
        </w:tc>
      </w:tr>
      <w:tr w:rsidR="007008F4" w:rsidTr="00AF196D" w14:paraId="01244E27" w14:textId="77777777">
        <w:trPr>
          <w:trHeight w:val="521"/>
        </w:trPr>
        <w:tc>
          <w:tcPr>
            <w:tcW w:w="1624" w:type="dxa"/>
            <w:shd w:val="clear" w:color="auto" w:fill="D1D1D1" w:themeFill="background2" w:themeFillShade="E6"/>
          </w:tcPr>
          <w:p w:rsidRPr="00D2286E" w:rsidR="007008F4" w:rsidP="00AF196D" w:rsidRDefault="00DE1ADA" w14:paraId="1ECF4358" w14:textId="4A93BB15">
            <w:pPr>
              <w:jc w:val="center"/>
              <w:rPr>
                <w:rFonts w:ascii="SassoonPrimaryInfant" w:hAnsi="SassoonPrimaryInfant"/>
                <w:b/>
                <w:bCs/>
                <w:noProof/>
                <w:sz w:val="18"/>
                <w:szCs w:val="18"/>
              </w:rPr>
            </w:pPr>
            <w:r w:rsidRPr="00D2286E">
              <w:rPr>
                <w:rFonts w:ascii="SassoonPrimaryInfant" w:hAnsi="SassoonPrimaryInfant"/>
                <w:b/>
                <w:bCs/>
                <w:noProof/>
                <w:sz w:val="18"/>
                <w:szCs w:val="18"/>
              </w:rPr>
              <w:t>Shared Writing ‘We do’</w:t>
            </w:r>
          </w:p>
        </w:tc>
        <w:tc>
          <w:tcPr>
            <w:tcW w:w="12648" w:type="dxa"/>
            <w:gridSpan w:val="2"/>
            <w:shd w:val="clear" w:color="auto" w:fill="D1D1D1" w:themeFill="background2" w:themeFillShade="E6"/>
          </w:tcPr>
          <w:p w:rsidR="007008F4" w:rsidP="00067DC8" w:rsidRDefault="002B7D7B" w14:paraId="10575353" w14:textId="76264DA9">
            <w:pPr>
              <w:rPr>
                <w:rFonts w:ascii="SassoonPrimaryInfant" w:hAnsi="SassoonPrimaryInfant"/>
              </w:rPr>
            </w:pPr>
            <w:r w:rsidRPr="002B7D7B">
              <w:rPr>
                <w:rFonts w:ascii="SassoonPrimaryInfant" w:hAnsi="SassoonPrimaryInfant"/>
              </w:rPr>
              <w:t>Shared writing involves pupils constructing texts with the teacher. This provides the opportunity for them to share ideas in a supportive and safe environment while the teacher can control the focus as the expert writer and focus pupils’ attention on specific elements.</w:t>
            </w:r>
          </w:p>
        </w:tc>
      </w:tr>
      <w:tr w:rsidR="007008F4" w:rsidTr="00AF196D" w14:paraId="600CD9EE" w14:textId="77777777">
        <w:trPr>
          <w:trHeight w:val="521"/>
        </w:trPr>
        <w:tc>
          <w:tcPr>
            <w:tcW w:w="1624" w:type="dxa"/>
            <w:shd w:val="clear" w:color="auto" w:fill="D1D1D1" w:themeFill="background2" w:themeFillShade="E6"/>
          </w:tcPr>
          <w:p w:rsidRPr="00D2286E" w:rsidR="007008F4" w:rsidP="00AF196D" w:rsidRDefault="00225A59" w14:paraId="5FE63DBD" w14:textId="731519C2">
            <w:pPr>
              <w:jc w:val="center"/>
              <w:rPr>
                <w:rFonts w:ascii="SassoonPrimaryInfant" w:hAnsi="SassoonPrimaryInfant"/>
                <w:b/>
                <w:bCs/>
                <w:noProof/>
                <w:sz w:val="18"/>
                <w:szCs w:val="18"/>
              </w:rPr>
            </w:pPr>
            <w:r w:rsidRPr="00D2286E">
              <w:rPr>
                <w:rFonts w:ascii="SassoonPrimaryInfant" w:hAnsi="SassoonPrimaryInfant"/>
                <w:b/>
                <w:bCs/>
                <w:noProof/>
                <w:sz w:val="18"/>
                <w:szCs w:val="18"/>
              </w:rPr>
              <w:t>Independent Writing ‘You do’</w:t>
            </w:r>
          </w:p>
        </w:tc>
        <w:tc>
          <w:tcPr>
            <w:tcW w:w="12648" w:type="dxa"/>
            <w:gridSpan w:val="2"/>
            <w:shd w:val="clear" w:color="auto" w:fill="D1D1D1" w:themeFill="background2" w:themeFillShade="E6"/>
          </w:tcPr>
          <w:p w:rsidR="007008F4" w:rsidP="00067DC8" w:rsidRDefault="00D2286E" w14:paraId="1EDB59B3" w14:textId="2B447BFC">
            <w:pPr>
              <w:rPr>
                <w:rFonts w:ascii="SassoonPrimaryInfant" w:hAnsi="SassoonPrimaryInfant"/>
              </w:rPr>
            </w:pPr>
            <w:r w:rsidRPr="00D2286E">
              <w:rPr>
                <w:rFonts w:ascii="SassoonPrimaryInfant" w:hAnsi="SassoonPrimaryInfant"/>
              </w:rPr>
              <w:t>In independent writing, pupils write individually and independently after modelled or shared writing, practising what they have observed. The modelled and shared writing should allow pupils to gain confidence when writing independently.</w:t>
            </w:r>
          </w:p>
        </w:tc>
      </w:tr>
      <w:tr w:rsidR="00D2286E" w:rsidTr="00AF196D" w14:paraId="6B278BF8" w14:textId="77777777">
        <w:trPr>
          <w:trHeight w:val="521"/>
        </w:trPr>
        <w:tc>
          <w:tcPr>
            <w:tcW w:w="1624" w:type="dxa"/>
            <w:shd w:val="clear" w:color="auto" w:fill="D1D1D1" w:themeFill="background2" w:themeFillShade="E6"/>
          </w:tcPr>
          <w:p w:rsidRPr="00D2286E" w:rsidR="00D2286E" w:rsidP="00AF196D" w:rsidRDefault="00B71524" w14:paraId="5B457873" w14:textId="31CEDB10">
            <w:pPr>
              <w:jc w:val="center"/>
              <w:rPr>
                <w:rFonts w:ascii="SassoonPrimaryInfant" w:hAnsi="SassoonPrimaryInfant"/>
                <w:b/>
                <w:bCs/>
                <w:noProof/>
                <w:sz w:val="18"/>
                <w:szCs w:val="18"/>
              </w:rPr>
            </w:pPr>
            <w:r w:rsidRPr="00B71524">
              <w:rPr>
                <w:rFonts w:ascii="SassoonPrimaryInfant" w:hAnsi="SassoonPrimaryInfant"/>
                <w:b/>
                <w:bCs/>
                <w:noProof/>
                <w:sz w:val="18"/>
                <w:szCs w:val="18"/>
              </w:rPr>
              <w:t>Guided Writing</w:t>
            </w:r>
          </w:p>
        </w:tc>
        <w:tc>
          <w:tcPr>
            <w:tcW w:w="12648" w:type="dxa"/>
            <w:gridSpan w:val="2"/>
            <w:shd w:val="clear" w:color="auto" w:fill="D1D1D1" w:themeFill="background2" w:themeFillShade="E6"/>
          </w:tcPr>
          <w:p w:rsidRPr="00D2286E" w:rsidR="00D2286E" w:rsidP="00067DC8" w:rsidRDefault="00545490" w14:paraId="132AC72C" w14:textId="6634FBD5">
            <w:pPr>
              <w:rPr>
                <w:rFonts w:ascii="SassoonPrimaryInfant" w:hAnsi="SassoonPrimaryInfant"/>
              </w:rPr>
            </w:pPr>
            <w:r w:rsidRPr="00545490">
              <w:rPr>
                <w:rFonts w:ascii="SassoonPrimaryInfant" w:hAnsi="SassoonPrimaryInfant"/>
              </w:rPr>
              <w:t>Guided writing involves the teacher working with a selected group of pupils, who share a similar need for challenge or support, to help them to draft their writing. This can take place while the rest of the class writes independently.</w:t>
            </w:r>
          </w:p>
        </w:tc>
      </w:tr>
    </w:tbl>
    <w:p w:rsidR="007209B7" w:rsidP="00545490" w:rsidRDefault="007209B7" w14:paraId="142E49A2" w14:textId="77777777">
      <w:pPr>
        <w:jc w:val="center"/>
        <w:rPr>
          <w:rFonts w:ascii="SassoonPrimaryInfant" w:hAnsi="SassoonPrimaryInfant"/>
          <w:b/>
          <w:bCs/>
          <w:color w:val="0070C0"/>
          <w:sz w:val="36"/>
          <w:szCs w:val="36"/>
          <w:u w:val="single"/>
        </w:rPr>
      </w:pPr>
    </w:p>
    <w:p w:rsidR="009D6FB3" w:rsidP="009D6FB3" w:rsidRDefault="009D6FB3" w14:paraId="0DE20058" w14:textId="77777777">
      <w:pPr>
        <w:rPr>
          <w:rFonts w:ascii="SassoonPrimaryInfant" w:hAnsi="SassoonPrimaryInfant"/>
          <w:b/>
          <w:bCs/>
          <w:color w:val="0070C0"/>
          <w:sz w:val="36"/>
          <w:szCs w:val="36"/>
          <w:u w:val="single"/>
        </w:rPr>
      </w:pPr>
    </w:p>
    <w:p w:rsidRPr="00894EB9" w:rsidR="002D56B1" w:rsidP="008C1421" w:rsidRDefault="00972F57" w14:paraId="601A0855" w14:textId="350CB186">
      <w:pPr>
        <w:jc w:val="center"/>
        <w:rPr>
          <w:rFonts w:ascii="SassoonPrimaryInfant" w:hAnsi="SassoonPrimaryInfant"/>
          <w:b/>
          <w:bCs/>
          <w:color w:val="0070C0"/>
          <w:sz w:val="36"/>
          <w:szCs w:val="36"/>
          <w:u w:val="single"/>
        </w:rPr>
      </w:pPr>
      <w:r w:rsidRPr="00894EB9">
        <w:rPr>
          <w:rFonts w:ascii="SassoonPrimaryInfant" w:hAnsi="SassoonPrimaryInfant"/>
          <w:noProof/>
          <w:color w:val="0070C0"/>
          <w:sz w:val="52"/>
          <w:szCs w:val="52"/>
        </w:rPr>
        <w:drawing>
          <wp:anchor distT="0" distB="0" distL="114300" distR="114300" simplePos="0" relativeHeight="251661315" behindDoc="0" locked="0" layoutInCell="1" allowOverlap="1" wp14:anchorId="640CE295" wp14:editId="1EF184FB">
            <wp:simplePos x="0" y="0"/>
            <wp:positionH relativeFrom="column">
              <wp:posOffset>6001385</wp:posOffset>
            </wp:positionH>
            <wp:positionV relativeFrom="paragraph">
              <wp:posOffset>-34925</wp:posOffset>
            </wp:positionV>
            <wp:extent cx="605075" cy="605075"/>
            <wp:effectExtent l="0" t="0" r="5080" b="5080"/>
            <wp:wrapNone/>
            <wp:docPr id="294456808" name="Picture 1" descr="A green circle with a white tick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456808" name="Picture 1" descr="A green circle with a white tick in i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5075" cy="605075"/>
                    </a:xfrm>
                    <a:prstGeom prst="rect">
                      <a:avLst/>
                    </a:prstGeom>
                  </pic:spPr>
                </pic:pic>
              </a:graphicData>
            </a:graphic>
            <wp14:sizeRelH relativeFrom="page">
              <wp14:pctWidth>0</wp14:pctWidth>
            </wp14:sizeRelH>
            <wp14:sizeRelV relativeFrom="page">
              <wp14:pctHeight>0</wp14:pctHeight>
            </wp14:sizeRelV>
          </wp:anchor>
        </w:drawing>
      </w:r>
      <w:r w:rsidRPr="00894EB9">
        <w:rPr>
          <w:rFonts w:ascii="SassoonPrimaryInfant" w:hAnsi="SassoonPrimaryInfant"/>
          <w:noProof/>
          <w:color w:val="0070C0"/>
          <w:sz w:val="52"/>
          <w:szCs w:val="52"/>
        </w:rPr>
        <w:drawing>
          <wp:anchor distT="0" distB="0" distL="114300" distR="114300" simplePos="0" relativeHeight="251659267" behindDoc="0" locked="0" layoutInCell="1" allowOverlap="1" wp14:anchorId="275C5344" wp14:editId="6E03B2DC">
            <wp:simplePos x="0" y="0"/>
            <wp:positionH relativeFrom="column">
              <wp:posOffset>2198780</wp:posOffset>
            </wp:positionH>
            <wp:positionV relativeFrom="paragraph">
              <wp:posOffset>6350</wp:posOffset>
            </wp:positionV>
            <wp:extent cx="605075" cy="605075"/>
            <wp:effectExtent l="0" t="0" r="5080" b="5080"/>
            <wp:wrapNone/>
            <wp:docPr id="2028347482" name="Picture 1" descr="A green circle with a white tick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954089" name="Picture 1" descr="A green circle with a white tick in i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5075" cy="605075"/>
                    </a:xfrm>
                    <a:prstGeom prst="rect">
                      <a:avLst/>
                    </a:prstGeom>
                  </pic:spPr>
                </pic:pic>
              </a:graphicData>
            </a:graphic>
            <wp14:sizeRelH relativeFrom="page">
              <wp14:pctWidth>0</wp14:pctWidth>
            </wp14:sizeRelH>
            <wp14:sizeRelV relativeFrom="page">
              <wp14:pctHeight>0</wp14:pctHeight>
            </wp14:sizeRelV>
          </wp:anchor>
        </w:drawing>
      </w:r>
      <w:r w:rsidRPr="00894EB9" w:rsidR="00AD2D8D">
        <w:rPr>
          <w:rFonts w:ascii="SassoonPrimaryInfant" w:hAnsi="SassoonPrimaryInfant"/>
          <w:b/>
          <w:bCs/>
          <w:color w:val="0070C0"/>
          <w:sz w:val="36"/>
          <w:szCs w:val="36"/>
          <w:u w:val="single"/>
        </w:rPr>
        <w:t>Edit, Sharing &amp; Assessment</w:t>
      </w:r>
    </w:p>
    <w:p w:rsidR="00526D70" w:rsidP="00537F2D" w:rsidRDefault="00526D70" w14:paraId="459A2CF0" w14:textId="78E0BF3A">
      <w:pPr>
        <w:jc w:val="center"/>
        <w:rPr>
          <w:rFonts w:ascii="SassoonPrimaryInfant" w:hAnsi="SassoonPrimaryInfant"/>
          <w:sz w:val="36"/>
          <w:szCs w:val="36"/>
        </w:rPr>
      </w:pPr>
    </w:p>
    <w:tbl>
      <w:tblPr>
        <w:tblStyle w:val="TableGrid"/>
        <w:tblpPr w:leftFromText="180" w:rightFromText="180" w:vertAnchor="text" w:horzAnchor="margin" w:tblpY="88"/>
        <w:tblW w:w="14124" w:type="dxa"/>
        <w:tblLook w:val="04A0" w:firstRow="1" w:lastRow="0" w:firstColumn="1" w:lastColumn="0" w:noHBand="0" w:noVBand="1"/>
      </w:tblPr>
      <w:tblGrid>
        <w:gridCol w:w="1876"/>
        <w:gridCol w:w="5065"/>
        <w:gridCol w:w="7183"/>
      </w:tblGrid>
      <w:tr w:rsidR="00FD3BA2" w:rsidTr="009B2BF4" w14:paraId="22BAC8DF" w14:textId="4C19BBDE">
        <w:trPr>
          <w:trHeight w:val="3966"/>
        </w:trPr>
        <w:tc>
          <w:tcPr>
            <w:tcW w:w="1876" w:type="dxa"/>
            <w:shd w:val="clear" w:color="auto" w:fill="F2CEED" w:themeFill="accent5" w:themeFillTint="33"/>
          </w:tcPr>
          <w:p w:rsidR="00FD3BA2" w:rsidP="00FD3BA2" w:rsidRDefault="00CE53BC" w14:paraId="5B085E00" w14:textId="3EEDCA42">
            <w:pPr>
              <w:rPr>
                <w:rFonts w:ascii="SassoonPrimaryInfant" w:hAnsi="SassoonPrimaryInfant"/>
                <w:b/>
                <w:bCs/>
                <w:noProof/>
              </w:rPr>
            </w:pPr>
            <w:r>
              <w:rPr>
                <w:rFonts w:ascii="SassoonPrimaryInfant" w:hAnsi="SassoonPrimaryInfant"/>
                <w:b/>
                <w:bCs/>
                <w:noProof/>
              </w:rPr>
              <w:t>Stage 8</w:t>
            </w:r>
          </w:p>
          <w:p w:rsidRPr="00AA43A1" w:rsidR="00B36748" w:rsidP="00FD3BA2" w:rsidRDefault="00AA43A1" w14:paraId="4110011F" w14:textId="2C165E83">
            <w:pPr>
              <w:rPr>
                <w:rFonts w:ascii="SassoonPrimaryInfant" w:hAnsi="SassoonPrimaryInfant"/>
                <w:noProof/>
              </w:rPr>
            </w:pPr>
            <w:r>
              <w:rPr>
                <w:rFonts w:ascii="SassoonPrimaryInfant" w:hAnsi="SassoonPrimaryInfant"/>
                <w:noProof/>
              </w:rPr>
              <w:t>Write (</w:t>
            </w:r>
            <w:r w:rsidRPr="00AA43A1">
              <w:rPr>
                <w:rFonts w:ascii="SassoonPrimaryInfant" w:hAnsi="SassoonPrimaryInfant"/>
                <w:noProof/>
              </w:rPr>
              <w:t>Edit</w:t>
            </w:r>
            <w:r>
              <w:rPr>
                <w:rFonts w:ascii="SassoonPrimaryInfant" w:hAnsi="SassoonPrimaryInfant"/>
                <w:noProof/>
              </w:rPr>
              <w:t>)</w:t>
            </w:r>
          </w:p>
          <w:p w:rsidR="00B36748" w:rsidP="00FD3BA2" w:rsidRDefault="00B36748" w14:paraId="2F4E7AB6" w14:textId="77777777">
            <w:pPr>
              <w:rPr>
                <w:rFonts w:ascii="SassoonPrimaryInfant" w:hAnsi="SassoonPrimaryInfant"/>
                <w:b/>
                <w:bCs/>
                <w:noProof/>
              </w:rPr>
            </w:pPr>
          </w:p>
          <w:p w:rsidR="00FD3BA2" w:rsidP="00FD3BA2" w:rsidRDefault="00FD3BA2" w14:paraId="6B0B03E2" w14:textId="77777777">
            <w:pPr>
              <w:rPr>
                <w:rFonts w:ascii="SassoonPrimaryInfant" w:hAnsi="SassoonPrimaryInfant"/>
                <w:noProof/>
              </w:rPr>
            </w:pPr>
            <w:r>
              <w:rPr>
                <w:rFonts w:ascii="SassoonPrimaryInfant" w:hAnsi="SassoonPrimaryInfant"/>
                <w:noProof/>
              </w:rPr>
              <w:t>Publish</w:t>
            </w:r>
          </w:p>
          <w:p w:rsidR="00FD3BA2" w:rsidP="00FD3BA2" w:rsidRDefault="00FD3BA2" w14:paraId="20A0E5CC" w14:textId="77777777">
            <w:pPr>
              <w:rPr>
                <w:rFonts w:ascii="SassoonPrimaryInfant" w:hAnsi="SassoonPrimaryInfant"/>
                <w:noProof/>
              </w:rPr>
            </w:pPr>
            <w:r>
              <w:rPr>
                <w:rFonts w:ascii="SassoonPrimaryInfant" w:hAnsi="SassoonPrimaryInfant"/>
                <w:noProof/>
              </w:rPr>
              <w:t>(Share)</w:t>
            </w:r>
          </w:p>
          <w:p w:rsidRPr="000E6D40" w:rsidR="00FD3BA2" w:rsidP="00FD3BA2" w:rsidRDefault="00FD3BA2" w14:paraId="579C7DC7" w14:textId="77777777">
            <w:pPr>
              <w:rPr>
                <w:rFonts w:ascii="SassoonPrimaryInfant" w:hAnsi="SassoonPrimaryInfant"/>
                <w:noProof/>
              </w:rPr>
            </w:pPr>
          </w:p>
        </w:tc>
        <w:tc>
          <w:tcPr>
            <w:tcW w:w="5065" w:type="dxa"/>
          </w:tcPr>
          <w:p w:rsidR="00EB6B93" w:rsidP="00FD3BA2" w:rsidRDefault="00EB6B93" w14:paraId="694705EB" w14:textId="4B69D15E">
            <w:pPr>
              <w:rPr>
                <w:rFonts w:ascii="SassoonPrimaryInfant" w:hAnsi="SassoonPrimaryInfant"/>
              </w:rPr>
            </w:pPr>
            <w:r>
              <w:rPr>
                <w:rFonts w:ascii="SassoonPrimaryInfant" w:hAnsi="SassoonPrimaryInfant"/>
              </w:rPr>
              <w:t>-Model the editing process</w:t>
            </w:r>
            <w:r w:rsidR="004036B2">
              <w:rPr>
                <w:rFonts w:ascii="SassoonPrimaryInfant" w:hAnsi="SassoonPrimaryInfant"/>
              </w:rPr>
              <w:t xml:space="preserve"> using </w:t>
            </w:r>
            <w:r w:rsidR="00387D7D">
              <w:rPr>
                <w:rFonts w:ascii="SassoonPrimaryInfant" w:hAnsi="SassoonPrimaryInfant"/>
              </w:rPr>
              <w:t xml:space="preserve">deliberate errors. </w:t>
            </w:r>
          </w:p>
          <w:p w:rsidR="00FD3BA2" w:rsidP="00FD3BA2" w:rsidRDefault="00FD3BA2" w14:paraId="29921DC0" w14:textId="3D5398DB">
            <w:pPr>
              <w:rPr>
                <w:rFonts w:ascii="SassoonPrimaryInfant" w:hAnsi="SassoonPrimaryInfant"/>
              </w:rPr>
            </w:pPr>
            <w:r w:rsidRPr="001E176D">
              <w:rPr>
                <w:rFonts w:ascii="SassoonPrimaryInfant" w:hAnsi="SassoonPrimaryInfant"/>
              </w:rPr>
              <w:t>-</w:t>
            </w:r>
            <w:r>
              <w:rPr>
                <w:rFonts w:ascii="SassoonPrimaryInfant" w:hAnsi="SassoonPrimaryInfant"/>
              </w:rPr>
              <w:t xml:space="preserve">Write up the whole piece of independent work </w:t>
            </w:r>
            <w:r w:rsidR="00224148">
              <w:rPr>
                <w:rFonts w:ascii="SassoonPrimaryInfant" w:hAnsi="SassoonPrimaryInfant"/>
              </w:rPr>
              <w:t xml:space="preserve">in </w:t>
            </w:r>
            <w:r w:rsidR="00537E93">
              <w:rPr>
                <w:rFonts w:ascii="SassoonPrimaryInfant" w:hAnsi="SassoonPrimaryInfant"/>
              </w:rPr>
              <w:t xml:space="preserve">their ‘Independent Writing’ books. </w:t>
            </w:r>
          </w:p>
          <w:p w:rsidR="00FD3BA2" w:rsidP="00FD3BA2" w:rsidRDefault="00FD3BA2" w14:paraId="658C1C26" w14:textId="77777777">
            <w:pPr>
              <w:rPr>
                <w:rFonts w:ascii="SassoonPrimaryInfant" w:hAnsi="SassoonPrimaryInfant"/>
              </w:rPr>
            </w:pPr>
            <w:r>
              <w:rPr>
                <w:rFonts w:ascii="SassoonPrimaryInfant" w:hAnsi="SassoonPrimaryInfant"/>
              </w:rPr>
              <w:t xml:space="preserve">-Present work to the target audience. </w:t>
            </w:r>
          </w:p>
          <w:p w:rsidR="00FD3BA2" w:rsidP="00FD3BA2" w:rsidRDefault="00FD3BA2" w14:paraId="4B20CFFF" w14:textId="77777777">
            <w:pPr>
              <w:rPr>
                <w:rFonts w:ascii="SassoonPrimaryInfant" w:hAnsi="SassoonPrimaryInfant"/>
              </w:rPr>
            </w:pPr>
            <w:r>
              <w:rPr>
                <w:rFonts w:ascii="SassoonPrimaryInfant" w:hAnsi="SassoonPrimaryInfant"/>
              </w:rPr>
              <w:t>-Read written work out to the class, share the finished piece with other peers in school, share with parents/carers or display on classroom walls.</w:t>
            </w:r>
          </w:p>
          <w:p w:rsidR="00FD3BA2" w:rsidP="00FD3BA2" w:rsidRDefault="00FD3BA2" w14:paraId="44D83C95" w14:textId="77777777">
            <w:pPr>
              <w:rPr>
                <w:rFonts w:ascii="SassoonPrimaryInfant" w:hAnsi="SassoonPrimaryInfant"/>
              </w:rPr>
            </w:pPr>
            <w:r>
              <w:rPr>
                <w:rFonts w:ascii="SassoonPrimaryInfant" w:hAnsi="SassoonPrimaryInfant"/>
              </w:rPr>
              <w:t xml:space="preserve">-Send letters (if this is the text type) to individuals such as headteachers or politicians, where a response may be expected. </w:t>
            </w:r>
            <w:r w:rsidRPr="001E176D">
              <w:rPr>
                <w:rFonts w:ascii="SassoonPrimaryInfant" w:hAnsi="SassoonPrimaryInfant"/>
              </w:rPr>
              <w:t xml:space="preserve"> </w:t>
            </w:r>
          </w:p>
          <w:p w:rsidR="00FD3BA2" w:rsidP="00FD3BA2" w:rsidRDefault="00FD3BA2" w14:paraId="3698FCE4" w14:textId="77777777">
            <w:pPr>
              <w:rPr>
                <w:rFonts w:ascii="SassoonPrimaryInfant" w:hAnsi="SassoonPrimaryInfant"/>
              </w:rPr>
            </w:pPr>
            <w:r>
              <w:rPr>
                <w:rFonts w:ascii="SassoonPrimaryInfant" w:hAnsi="SassoonPrimaryInfant"/>
              </w:rPr>
              <w:t>-Assess the independent piece against the year group assessment criteria.</w:t>
            </w:r>
          </w:p>
          <w:p w:rsidR="00FD3BA2" w:rsidP="00FD3BA2" w:rsidRDefault="00FD3BA2" w14:paraId="262A8BB9" w14:textId="77777777">
            <w:pPr>
              <w:rPr>
                <w:rFonts w:ascii="SassoonPrimaryInfant" w:hAnsi="SassoonPrimaryInfant"/>
              </w:rPr>
            </w:pPr>
            <w:r>
              <w:rPr>
                <w:rFonts w:ascii="SassoonPrimaryInfant" w:hAnsi="SassoonPrimaryInfant"/>
              </w:rPr>
              <w:t>-Use assessment to inform planning for the next unit of work.</w:t>
            </w:r>
          </w:p>
          <w:p w:rsidRPr="001E176D" w:rsidR="00FD3BA2" w:rsidP="00FD3BA2" w:rsidRDefault="00FD3BA2" w14:paraId="115FC950" w14:textId="77777777">
            <w:pPr>
              <w:rPr>
                <w:rFonts w:ascii="SassoonPrimaryInfant" w:hAnsi="SassoonPrimaryInfant"/>
              </w:rPr>
            </w:pPr>
          </w:p>
        </w:tc>
        <w:tc>
          <w:tcPr>
            <w:tcW w:w="7183" w:type="dxa"/>
          </w:tcPr>
          <w:p w:rsidR="00F82922" w:rsidP="00F82922" w:rsidRDefault="001073A4" w14:paraId="247D6393" w14:textId="77777777">
            <w:pPr>
              <w:pStyle w:val="ListParagraph"/>
              <w:numPr>
                <w:ilvl w:val="0"/>
                <w:numId w:val="11"/>
              </w:numPr>
              <w:ind w:left="318"/>
              <w:rPr>
                <w:rFonts w:ascii="SassoonPrimaryInfant" w:hAnsi="SassoonPrimaryInfant"/>
              </w:rPr>
            </w:pPr>
            <w:r w:rsidRPr="00F82922">
              <w:rPr>
                <w:rFonts w:ascii="SassoonPrimaryInfant" w:hAnsi="SassoonPrimaryInfant"/>
              </w:rPr>
              <w:t>Editing is different from revising and involves identifying and correcting errors in grammar, punctuation and spelling. Pupils will need support to edit their own and others’ writing.</w:t>
            </w:r>
          </w:p>
          <w:p w:rsidR="00FD3BA2" w:rsidP="00F82922" w:rsidRDefault="001073A4" w14:paraId="24AC1135" w14:textId="77777777">
            <w:pPr>
              <w:pStyle w:val="ListParagraph"/>
              <w:numPr>
                <w:ilvl w:val="0"/>
                <w:numId w:val="11"/>
              </w:numPr>
              <w:ind w:left="318"/>
              <w:rPr>
                <w:rFonts w:ascii="SassoonPrimaryInfant" w:hAnsi="SassoonPrimaryInfant"/>
              </w:rPr>
            </w:pPr>
            <w:r w:rsidRPr="00F82922">
              <w:rPr>
                <w:rFonts w:ascii="SassoonPrimaryInfant" w:hAnsi="SassoonPrimaryInfant"/>
              </w:rPr>
              <w:t>Explicit practice using an example of a text which contains deliberate errors that are commonly made by the class can improve editing of pupils’ own work and can be a useful activity when teaching specific punctuation and spelling.</w:t>
            </w:r>
          </w:p>
          <w:p w:rsidR="00FA706F" w:rsidP="00F82922" w:rsidRDefault="00FA706F" w14:paraId="250FE6B8" w14:textId="77777777">
            <w:pPr>
              <w:pStyle w:val="ListParagraph"/>
              <w:numPr>
                <w:ilvl w:val="0"/>
                <w:numId w:val="11"/>
              </w:numPr>
              <w:ind w:left="318"/>
              <w:rPr>
                <w:rFonts w:ascii="SassoonPrimaryInfant" w:hAnsi="SassoonPrimaryInfant"/>
              </w:rPr>
            </w:pPr>
            <w:r>
              <w:rPr>
                <w:rFonts w:ascii="SassoonPrimaryInfant" w:hAnsi="SassoonPrimaryInfant"/>
              </w:rPr>
              <w:t xml:space="preserve">If it is too much for some children to write up the whole piece, they could focus on one </w:t>
            </w:r>
            <w:r w:rsidR="00D56B3B">
              <w:rPr>
                <w:rFonts w:ascii="SassoonPrimaryInfant" w:hAnsi="SassoonPrimaryInfant"/>
              </w:rPr>
              <w:t>section</w:t>
            </w:r>
            <w:r>
              <w:rPr>
                <w:rFonts w:ascii="SassoonPrimaryInfant" w:hAnsi="SassoonPrimaryInfant"/>
              </w:rPr>
              <w:t xml:space="preserve">. Use their assessment grid to help decide on the focus. </w:t>
            </w:r>
          </w:p>
          <w:p w:rsidR="00D854FC" w:rsidP="00D854FC" w:rsidRDefault="00D854FC" w14:paraId="20CAC537" w14:textId="77777777">
            <w:pPr>
              <w:rPr>
                <w:rFonts w:ascii="SassoonPrimaryInfant" w:hAnsi="SassoonPrimaryInfant"/>
              </w:rPr>
            </w:pPr>
          </w:p>
          <w:p w:rsidRPr="00D854FC" w:rsidR="00D854FC" w:rsidP="00D854FC" w:rsidRDefault="00D854FC" w14:paraId="2FDEB9D5" w14:textId="77777777">
            <w:pPr>
              <w:rPr>
                <w:rFonts w:ascii="SassoonPrimaryInfant" w:hAnsi="SassoonPrimaryInfant"/>
              </w:rPr>
            </w:pPr>
          </w:p>
          <w:p w:rsidRPr="00913EEC" w:rsidR="00D56B3B" w:rsidP="00913EEC" w:rsidRDefault="00D56B3B" w14:paraId="12491F06" w14:textId="4F42C10D">
            <w:pPr>
              <w:ind w:left="-42"/>
              <w:rPr>
                <w:rFonts w:ascii="SassoonPrimaryInfant" w:hAnsi="SassoonPrimaryInfant"/>
              </w:rPr>
            </w:pPr>
          </w:p>
        </w:tc>
      </w:tr>
      <w:tr w:rsidR="0007500A" w:rsidTr="0007500A" w14:paraId="2DA038E6" w14:textId="77777777">
        <w:trPr>
          <w:trHeight w:val="902"/>
        </w:trPr>
        <w:tc>
          <w:tcPr>
            <w:tcW w:w="1876" w:type="dxa"/>
            <w:shd w:val="clear" w:color="auto" w:fill="D1D1D1" w:themeFill="background2" w:themeFillShade="E6"/>
          </w:tcPr>
          <w:p w:rsidRPr="00397A7C" w:rsidR="0007500A" w:rsidP="00F632C8" w:rsidRDefault="00F632C8" w14:paraId="4B3B3EDB" w14:textId="7CC33F6D">
            <w:pPr>
              <w:jc w:val="center"/>
              <w:rPr>
                <w:rFonts w:ascii="SassoonPrimaryInfant" w:hAnsi="SassoonPrimaryInfant"/>
                <w:b/>
                <w:bCs/>
                <w:noProof/>
              </w:rPr>
            </w:pPr>
            <w:r w:rsidRPr="00F632C8">
              <w:rPr>
                <w:rFonts w:ascii="SassoonPrimaryInfant" w:hAnsi="SassoonPrimaryInfant"/>
                <w:b/>
                <w:bCs/>
                <w:noProof/>
              </w:rPr>
              <w:t>Coherence and Cohesion</w:t>
            </w:r>
          </w:p>
        </w:tc>
        <w:tc>
          <w:tcPr>
            <w:tcW w:w="12248" w:type="dxa"/>
            <w:gridSpan w:val="2"/>
            <w:shd w:val="clear" w:color="auto" w:fill="D1D1D1" w:themeFill="background2" w:themeFillShade="E6"/>
          </w:tcPr>
          <w:p w:rsidRPr="0044763A" w:rsidR="0007500A" w:rsidP="0044763A" w:rsidRDefault="0044763A" w14:paraId="52AF641B" w14:textId="234368F9">
            <w:pPr>
              <w:rPr>
                <w:rFonts w:ascii="SassoonPrimaryInfant" w:hAnsi="SassoonPrimaryInfant"/>
              </w:rPr>
            </w:pPr>
            <w:r w:rsidRPr="0044763A">
              <w:rPr>
                <w:rFonts w:ascii="SassoonPrimaryInfant" w:hAnsi="SassoonPrimaryInfant"/>
              </w:rPr>
              <w:t>Cohesion relates to the links within and between sentences and paragraphs, employing grammatical devices to connect ideas. Coherence involves the logical arrangement and progression of ideas throughout the text, ensuring that the reader can understand the content.</w:t>
            </w:r>
          </w:p>
        </w:tc>
      </w:tr>
      <w:tr w:rsidR="0007500A" w:rsidTr="0007500A" w14:paraId="043F9150" w14:textId="77777777">
        <w:trPr>
          <w:trHeight w:val="902"/>
        </w:trPr>
        <w:tc>
          <w:tcPr>
            <w:tcW w:w="1876" w:type="dxa"/>
            <w:shd w:val="clear" w:color="auto" w:fill="D1D1D1" w:themeFill="background2" w:themeFillShade="E6"/>
          </w:tcPr>
          <w:p w:rsidRPr="00397A7C" w:rsidR="0007500A" w:rsidP="00BC5E54" w:rsidRDefault="00BC5E54" w14:paraId="6CE321A1" w14:textId="41D1BB08">
            <w:pPr>
              <w:jc w:val="center"/>
              <w:rPr>
                <w:rFonts w:ascii="SassoonPrimaryInfant" w:hAnsi="SassoonPrimaryInfant"/>
                <w:b/>
                <w:bCs/>
                <w:noProof/>
              </w:rPr>
            </w:pPr>
            <w:r w:rsidRPr="00BC5E54">
              <w:rPr>
                <w:rFonts w:ascii="SassoonPrimaryInfant" w:hAnsi="SassoonPrimaryInfant"/>
                <w:b/>
                <w:bCs/>
                <w:noProof/>
              </w:rPr>
              <w:t>Feedback</w:t>
            </w:r>
          </w:p>
        </w:tc>
        <w:tc>
          <w:tcPr>
            <w:tcW w:w="12248" w:type="dxa"/>
            <w:gridSpan w:val="2"/>
            <w:shd w:val="clear" w:color="auto" w:fill="D1D1D1" w:themeFill="background2" w:themeFillShade="E6"/>
          </w:tcPr>
          <w:p w:rsidRPr="00BC5E54" w:rsidR="0007500A" w:rsidP="00BC5E54" w:rsidRDefault="00913EEC" w14:paraId="45E52EC2" w14:textId="7F12DB35">
            <w:pPr>
              <w:rPr>
                <w:rFonts w:ascii="SassoonPrimaryInfant" w:hAnsi="SassoonPrimaryInfant"/>
              </w:rPr>
            </w:pPr>
            <w:r w:rsidRPr="00913EEC">
              <w:rPr>
                <w:rFonts w:ascii="SassoonPrimaryInfant" w:hAnsi="SassoonPrimaryInfant"/>
              </w:rPr>
              <w:t>Pupils require regular, frequent and timely feedback about their writing, with an opportunity to review and edit it. The more frequent the feedback is and the closer it is to the opportunity to edit writing, the more it improves writing.</w:t>
            </w:r>
          </w:p>
        </w:tc>
      </w:tr>
    </w:tbl>
    <w:p w:rsidR="00AD2D8D" w:rsidP="00FD3BA2" w:rsidRDefault="00AD2D8D" w14:paraId="0DAFEE65" w14:textId="77777777"/>
    <w:p w:rsidR="00B33369" w:rsidP="00FD3BA2" w:rsidRDefault="00B33369" w14:paraId="0E1D4834" w14:textId="77777777"/>
    <w:sectPr w:rsidR="00B33369" w:rsidSect="00EA6FD2">
      <w:pgSz w:w="16838" w:h="11906" w:orient="landscape"/>
      <w:pgMar w:top="0" w:right="1440" w:bottom="284" w:left="1440" w:header="708" w:footer="708" w:gutter="0"/>
      <w:pgBorders w:offsetFrom="page">
        <w:top w:val="single" w:color="0070C0" w:sz="4" w:space="24"/>
        <w:left w:val="single" w:color="0070C0" w:sz="4" w:space="24"/>
        <w:bottom w:val="single" w:color="0070C0" w:sz="4" w:space="24"/>
        <w:right w:val="single" w:color="0070C0" w:sz="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577E1" w:rsidP="00166741" w:rsidRDefault="00A577E1" w14:paraId="5131E06C" w14:textId="77777777">
      <w:pPr>
        <w:spacing w:after="0" w:line="240" w:lineRule="auto"/>
      </w:pPr>
      <w:r>
        <w:separator/>
      </w:r>
    </w:p>
  </w:endnote>
  <w:endnote w:type="continuationSeparator" w:id="0">
    <w:p w:rsidR="00A577E1" w:rsidP="00166741" w:rsidRDefault="00A577E1" w14:paraId="78FEB29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assoonPrimaryInfant">
    <w:panose1 w:val="00000000000000000000"/>
    <w:charset w:val="00"/>
    <w:family w:val="auto"/>
    <w:pitch w:val="variable"/>
    <w:sig w:usb0="00000083" w:usb1="00000000" w:usb2="00000000" w:usb3="00000000" w:csb0="00000009" w:csb1="00000000"/>
  </w:font>
  <w:font w:name="SassoonCRInfant">
    <w:panose1 w:val="00000400000000000000"/>
    <w:charset w:val="00"/>
    <w:family w:val="auto"/>
    <w:pitch w:val="variable"/>
    <w:sig w:usb0="00000083" w:usb1="00000000" w:usb2="00000000" w:usb3="00000000" w:csb0="00000009"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577E1" w:rsidP="00166741" w:rsidRDefault="00A577E1" w14:paraId="3CFE93C5" w14:textId="77777777">
      <w:pPr>
        <w:spacing w:after="0" w:line="240" w:lineRule="auto"/>
      </w:pPr>
      <w:r>
        <w:separator/>
      </w:r>
    </w:p>
  </w:footnote>
  <w:footnote w:type="continuationSeparator" w:id="0">
    <w:p w:rsidR="00A577E1" w:rsidP="00166741" w:rsidRDefault="00A577E1" w14:paraId="43BBFB37"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43F3"/>
    <w:multiLevelType w:val="hybridMultilevel"/>
    <w:tmpl w:val="FE42CF92"/>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DB61099"/>
    <w:multiLevelType w:val="hybridMultilevel"/>
    <w:tmpl w:val="FEB87A9E"/>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5D9417C"/>
    <w:multiLevelType w:val="hybridMultilevel"/>
    <w:tmpl w:val="E6469D06"/>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FE35F61"/>
    <w:multiLevelType w:val="hybridMultilevel"/>
    <w:tmpl w:val="C048333C"/>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52E54AD"/>
    <w:multiLevelType w:val="hybridMultilevel"/>
    <w:tmpl w:val="84CC0BBE"/>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C764D07"/>
    <w:multiLevelType w:val="hybridMultilevel"/>
    <w:tmpl w:val="9558FA58"/>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0632F21"/>
    <w:multiLevelType w:val="hybridMultilevel"/>
    <w:tmpl w:val="742AD0CE"/>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59B5B13"/>
    <w:multiLevelType w:val="hybridMultilevel"/>
    <w:tmpl w:val="3DFA03B0"/>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8335C1D"/>
    <w:multiLevelType w:val="hybridMultilevel"/>
    <w:tmpl w:val="0630DB0C"/>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62D77C5"/>
    <w:multiLevelType w:val="hybridMultilevel"/>
    <w:tmpl w:val="0418491C"/>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6C41D4C"/>
    <w:multiLevelType w:val="hybridMultilevel"/>
    <w:tmpl w:val="55CCDDD0"/>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535040706">
    <w:abstractNumId w:val="6"/>
  </w:num>
  <w:num w:numId="2" w16cid:durableId="1648587177">
    <w:abstractNumId w:val="3"/>
  </w:num>
  <w:num w:numId="3" w16cid:durableId="67120035">
    <w:abstractNumId w:val="8"/>
  </w:num>
  <w:num w:numId="4" w16cid:durableId="19747220">
    <w:abstractNumId w:val="7"/>
  </w:num>
  <w:num w:numId="5" w16cid:durableId="1953825752">
    <w:abstractNumId w:val="2"/>
  </w:num>
  <w:num w:numId="6" w16cid:durableId="1485851767">
    <w:abstractNumId w:val="4"/>
  </w:num>
  <w:num w:numId="7" w16cid:durableId="977808494">
    <w:abstractNumId w:val="5"/>
  </w:num>
  <w:num w:numId="8" w16cid:durableId="1491021152">
    <w:abstractNumId w:val="10"/>
  </w:num>
  <w:num w:numId="9" w16cid:durableId="1361007444">
    <w:abstractNumId w:val="0"/>
  </w:num>
  <w:num w:numId="10" w16cid:durableId="1620255939">
    <w:abstractNumId w:val="9"/>
  </w:num>
  <w:num w:numId="11" w16cid:durableId="671489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3EB"/>
    <w:rsid w:val="00004A42"/>
    <w:rsid w:val="00024684"/>
    <w:rsid w:val="00044859"/>
    <w:rsid w:val="00060155"/>
    <w:rsid w:val="00065376"/>
    <w:rsid w:val="00066FD1"/>
    <w:rsid w:val="00067DC8"/>
    <w:rsid w:val="0007500A"/>
    <w:rsid w:val="000768BC"/>
    <w:rsid w:val="0008798A"/>
    <w:rsid w:val="000A5DC0"/>
    <w:rsid w:val="000D08D3"/>
    <w:rsid w:val="000D7D5D"/>
    <w:rsid w:val="000E13D4"/>
    <w:rsid w:val="000E4143"/>
    <w:rsid w:val="00105399"/>
    <w:rsid w:val="001073A4"/>
    <w:rsid w:val="00111960"/>
    <w:rsid w:val="00132B63"/>
    <w:rsid w:val="00147196"/>
    <w:rsid w:val="001649F6"/>
    <w:rsid w:val="00166741"/>
    <w:rsid w:val="001703AE"/>
    <w:rsid w:val="00170454"/>
    <w:rsid w:val="00172375"/>
    <w:rsid w:val="001A2F72"/>
    <w:rsid w:val="001A7A5B"/>
    <w:rsid w:val="001B20E4"/>
    <w:rsid w:val="001B5528"/>
    <w:rsid w:val="001C6445"/>
    <w:rsid w:val="001E003B"/>
    <w:rsid w:val="001E085A"/>
    <w:rsid w:val="001E2BEE"/>
    <w:rsid w:val="001F61DF"/>
    <w:rsid w:val="00200A1A"/>
    <w:rsid w:val="00206302"/>
    <w:rsid w:val="00224148"/>
    <w:rsid w:val="00225A59"/>
    <w:rsid w:val="0024108D"/>
    <w:rsid w:val="002451B7"/>
    <w:rsid w:val="0026085D"/>
    <w:rsid w:val="00264B58"/>
    <w:rsid w:val="00286FF7"/>
    <w:rsid w:val="0029457A"/>
    <w:rsid w:val="002B7D7B"/>
    <w:rsid w:val="002D56B1"/>
    <w:rsid w:val="002F3AC6"/>
    <w:rsid w:val="00304723"/>
    <w:rsid w:val="00304812"/>
    <w:rsid w:val="00306763"/>
    <w:rsid w:val="00306DED"/>
    <w:rsid w:val="00313848"/>
    <w:rsid w:val="00325275"/>
    <w:rsid w:val="003278BA"/>
    <w:rsid w:val="00337EBB"/>
    <w:rsid w:val="0035416A"/>
    <w:rsid w:val="003651C1"/>
    <w:rsid w:val="00374635"/>
    <w:rsid w:val="00380AD8"/>
    <w:rsid w:val="00387D7D"/>
    <w:rsid w:val="00390DCA"/>
    <w:rsid w:val="00391A97"/>
    <w:rsid w:val="00393261"/>
    <w:rsid w:val="003B1AD9"/>
    <w:rsid w:val="003D26D1"/>
    <w:rsid w:val="003F702D"/>
    <w:rsid w:val="004036B2"/>
    <w:rsid w:val="004136D5"/>
    <w:rsid w:val="00425561"/>
    <w:rsid w:val="0043257B"/>
    <w:rsid w:val="00441FA0"/>
    <w:rsid w:val="00442991"/>
    <w:rsid w:val="004457E2"/>
    <w:rsid w:val="0044763A"/>
    <w:rsid w:val="00455530"/>
    <w:rsid w:val="004771A6"/>
    <w:rsid w:val="00482B2E"/>
    <w:rsid w:val="00484D33"/>
    <w:rsid w:val="004C2174"/>
    <w:rsid w:val="004C3AE9"/>
    <w:rsid w:val="004C709F"/>
    <w:rsid w:val="004F1082"/>
    <w:rsid w:val="004F6D07"/>
    <w:rsid w:val="004F6D58"/>
    <w:rsid w:val="005249D1"/>
    <w:rsid w:val="00526D70"/>
    <w:rsid w:val="00537E93"/>
    <w:rsid w:val="00537F2D"/>
    <w:rsid w:val="005411B1"/>
    <w:rsid w:val="00545490"/>
    <w:rsid w:val="00556D98"/>
    <w:rsid w:val="0059133B"/>
    <w:rsid w:val="00591851"/>
    <w:rsid w:val="005B04BC"/>
    <w:rsid w:val="005B6B04"/>
    <w:rsid w:val="005D2B85"/>
    <w:rsid w:val="005E0B60"/>
    <w:rsid w:val="00606F7B"/>
    <w:rsid w:val="00613B6E"/>
    <w:rsid w:val="0061454D"/>
    <w:rsid w:val="00614EC0"/>
    <w:rsid w:val="00626DCC"/>
    <w:rsid w:val="00647889"/>
    <w:rsid w:val="006539EE"/>
    <w:rsid w:val="006733BE"/>
    <w:rsid w:val="00685B4D"/>
    <w:rsid w:val="006924E7"/>
    <w:rsid w:val="006A51A7"/>
    <w:rsid w:val="006B70F8"/>
    <w:rsid w:val="006C00E9"/>
    <w:rsid w:val="006C47A7"/>
    <w:rsid w:val="006C53D8"/>
    <w:rsid w:val="006C73E8"/>
    <w:rsid w:val="006D73BA"/>
    <w:rsid w:val="007008F4"/>
    <w:rsid w:val="00710E7D"/>
    <w:rsid w:val="007209B7"/>
    <w:rsid w:val="0072297A"/>
    <w:rsid w:val="007750EC"/>
    <w:rsid w:val="0079656D"/>
    <w:rsid w:val="00796CC9"/>
    <w:rsid w:val="007E438E"/>
    <w:rsid w:val="007E4A5A"/>
    <w:rsid w:val="007F2A12"/>
    <w:rsid w:val="00801E84"/>
    <w:rsid w:val="00812035"/>
    <w:rsid w:val="008230D9"/>
    <w:rsid w:val="0082351B"/>
    <w:rsid w:val="00831B0E"/>
    <w:rsid w:val="00854BDF"/>
    <w:rsid w:val="00857569"/>
    <w:rsid w:val="00860F8C"/>
    <w:rsid w:val="00880CD6"/>
    <w:rsid w:val="00887A66"/>
    <w:rsid w:val="00894EB9"/>
    <w:rsid w:val="008C1421"/>
    <w:rsid w:val="008D39C6"/>
    <w:rsid w:val="008F2347"/>
    <w:rsid w:val="008F264E"/>
    <w:rsid w:val="008F6047"/>
    <w:rsid w:val="00901E8A"/>
    <w:rsid w:val="00912A38"/>
    <w:rsid w:val="00913EEC"/>
    <w:rsid w:val="0091572C"/>
    <w:rsid w:val="0091703F"/>
    <w:rsid w:val="00920CFE"/>
    <w:rsid w:val="009243EB"/>
    <w:rsid w:val="009244FD"/>
    <w:rsid w:val="00926B5B"/>
    <w:rsid w:val="00926EC6"/>
    <w:rsid w:val="00927EC0"/>
    <w:rsid w:val="009362F4"/>
    <w:rsid w:val="0094687B"/>
    <w:rsid w:val="00953A2E"/>
    <w:rsid w:val="009627AF"/>
    <w:rsid w:val="009640CE"/>
    <w:rsid w:val="00972F57"/>
    <w:rsid w:val="009908D3"/>
    <w:rsid w:val="009920F6"/>
    <w:rsid w:val="00995805"/>
    <w:rsid w:val="009A6092"/>
    <w:rsid w:val="009B2BF4"/>
    <w:rsid w:val="009C1587"/>
    <w:rsid w:val="009D6FB3"/>
    <w:rsid w:val="009E53D7"/>
    <w:rsid w:val="009E6291"/>
    <w:rsid w:val="009F1DF3"/>
    <w:rsid w:val="00A05725"/>
    <w:rsid w:val="00A219EB"/>
    <w:rsid w:val="00A23065"/>
    <w:rsid w:val="00A26E9A"/>
    <w:rsid w:val="00A442E2"/>
    <w:rsid w:val="00A44432"/>
    <w:rsid w:val="00A577E1"/>
    <w:rsid w:val="00A610EB"/>
    <w:rsid w:val="00A650A0"/>
    <w:rsid w:val="00A84776"/>
    <w:rsid w:val="00A84812"/>
    <w:rsid w:val="00AA0ED7"/>
    <w:rsid w:val="00AA236B"/>
    <w:rsid w:val="00AA43A1"/>
    <w:rsid w:val="00AC132E"/>
    <w:rsid w:val="00AD2D8D"/>
    <w:rsid w:val="00AF196D"/>
    <w:rsid w:val="00AF6062"/>
    <w:rsid w:val="00B026EB"/>
    <w:rsid w:val="00B02FE3"/>
    <w:rsid w:val="00B2062B"/>
    <w:rsid w:val="00B20806"/>
    <w:rsid w:val="00B25CDE"/>
    <w:rsid w:val="00B26585"/>
    <w:rsid w:val="00B30DD5"/>
    <w:rsid w:val="00B33369"/>
    <w:rsid w:val="00B36748"/>
    <w:rsid w:val="00B50838"/>
    <w:rsid w:val="00B63CE2"/>
    <w:rsid w:val="00B71524"/>
    <w:rsid w:val="00B81885"/>
    <w:rsid w:val="00B81FF6"/>
    <w:rsid w:val="00B96AE1"/>
    <w:rsid w:val="00BA120C"/>
    <w:rsid w:val="00BC5E54"/>
    <w:rsid w:val="00BD3A67"/>
    <w:rsid w:val="00BE15F9"/>
    <w:rsid w:val="00BF6B9D"/>
    <w:rsid w:val="00C0246F"/>
    <w:rsid w:val="00C032B4"/>
    <w:rsid w:val="00C04F6A"/>
    <w:rsid w:val="00C458AB"/>
    <w:rsid w:val="00C82E6D"/>
    <w:rsid w:val="00C9229F"/>
    <w:rsid w:val="00CB1168"/>
    <w:rsid w:val="00CB3D7A"/>
    <w:rsid w:val="00CB4111"/>
    <w:rsid w:val="00CE53BC"/>
    <w:rsid w:val="00CE65D1"/>
    <w:rsid w:val="00CE6C61"/>
    <w:rsid w:val="00CF1C67"/>
    <w:rsid w:val="00CF220D"/>
    <w:rsid w:val="00CF23AA"/>
    <w:rsid w:val="00D06EC9"/>
    <w:rsid w:val="00D11B52"/>
    <w:rsid w:val="00D17CE8"/>
    <w:rsid w:val="00D2286E"/>
    <w:rsid w:val="00D50FCB"/>
    <w:rsid w:val="00D56B3B"/>
    <w:rsid w:val="00D679C9"/>
    <w:rsid w:val="00D71346"/>
    <w:rsid w:val="00D80D75"/>
    <w:rsid w:val="00D854FC"/>
    <w:rsid w:val="00D95355"/>
    <w:rsid w:val="00D954A4"/>
    <w:rsid w:val="00D97B8C"/>
    <w:rsid w:val="00DB4108"/>
    <w:rsid w:val="00DC5E30"/>
    <w:rsid w:val="00DD113D"/>
    <w:rsid w:val="00DD3D6C"/>
    <w:rsid w:val="00DD4C18"/>
    <w:rsid w:val="00DE1ADA"/>
    <w:rsid w:val="00DF4A50"/>
    <w:rsid w:val="00E035E3"/>
    <w:rsid w:val="00E14FFA"/>
    <w:rsid w:val="00E20EB7"/>
    <w:rsid w:val="00E219B5"/>
    <w:rsid w:val="00E37E83"/>
    <w:rsid w:val="00E67000"/>
    <w:rsid w:val="00E67159"/>
    <w:rsid w:val="00E735B4"/>
    <w:rsid w:val="00E93D70"/>
    <w:rsid w:val="00E9475C"/>
    <w:rsid w:val="00E963B8"/>
    <w:rsid w:val="00EA0CAF"/>
    <w:rsid w:val="00EA6FD2"/>
    <w:rsid w:val="00EB6B93"/>
    <w:rsid w:val="00EC1350"/>
    <w:rsid w:val="00EC51C4"/>
    <w:rsid w:val="00EC7C6A"/>
    <w:rsid w:val="00EE5263"/>
    <w:rsid w:val="00EF38FD"/>
    <w:rsid w:val="00F043B7"/>
    <w:rsid w:val="00F308E9"/>
    <w:rsid w:val="00F31273"/>
    <w:rsid w:val="00F47665"/>
    <w:rsid w:val="00F5680A"/>
    <w:rsid w:val="00F56DA2"/>
    <w:rsid w:val="00F632C8"/>
    <w:rsid w:val="00F64FC9"/>
    <w:rsid w:val="00F75343"/>
    <w:rsid w:val="00F82922"/>
    <w:rsid w:val="00FA1869"/>
    <w:rsid w:val="00FA3214"/>
    <w:rsid w:val="00FA706F"/>
    <w:rsid w:val="00FD3BA2"/>
    <w:rsid w:val="00FD3E8D"/>
    <w:rsid w:val="00FE512C"/>
    <w:rsid w:val="00FE5FA9"/>
    <w:rsid w:val="00FF58D9"/>
    <w:rsid w:val="0995C1DA"/>
    <w:rsid w:val="0D92E38E"/>
    <w:rsid w:val="1122F8A7"/>
    <w:rsid w:val="20264AEF"/>
    <w:rsid w:val="2D455249"/>
    <w:rsid w:val="32A1B557"/>
    <w:rsid w:val="59954FBB"/>
    <w:rsid w:val="5A8AA808"/>
    <w:rsid w:val="60E17CC9"/>
    <w:rsid w:val="7061B5D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56C38"/>
  <w15:chartTrackingRefBased/>
  <w15:docId w15:val="{4B0F3FFC-0F1F-436A-9CC1-E30303B89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243E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43E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43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43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43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43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43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43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43E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243E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9243E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243E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243E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243E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243E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243E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243E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243EB"/>
    <w:rPr>
      <w:rFonts w:eastAsiaTheme="majorEastAsia" w:cstheme="majorBidi"/>
      <w:color w:val="272727" w:themeColor="text1" w:themeTint="D8"/>
    </w:rPr>
  </w:style>
  <w:style w:type="paragraph" w:styleId="Title">
    <w:name w:val="Title"/>
    <w:basedOn w:val="Normal"/>
    <w:next w:val="Normal"/>
    <w:link w:val="TitleChar"/>
    <w:uiPriority w:val="10"/>
    <w:qFormat/>
    <w:rsid w:val="009243EB"/>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243E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243E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243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43EB"/>
    <w:pPr>
      <w:spacing w:before="160"/>
      <w:jc w:val="center"/>
    </w:pPr>
    <w:rPr>
      <w:i/>
      <w:iCs/>
      <w:color w:val="404040" w:themeColor="text1" w:themeTint="BF"/>
    </w:rPr>
  </w:style>
  <w:style w:type="character" w:styleId="QuoteChar" w:customStyle="1">
    <w:name w:val="Quote Char"/>
    <w:basedOn w:val="DefaultParagraphFont"/>
    <w:link w:val="Quote"/>
    <w:uiPriority w:val="29"/>
    <w:rsid w:val="009243EB"/>
    <w:rPr>
      <w:i/>
      <w:iCs/>
      <w:color w:val="404040" w:themeColor="text1" w:themeTint="BF"/>
    </w:rPr>
  </w:style>
  <w:style w:type="paragraph" w:styleId="ListParagraph">
    <w:name w:val="List Paragraph"/>
    <w:basedOn w:val="Normal"/>
    <w:uiPriority w:val="34"/>
    <w:qFormat/>
    <w:rsid w:val="009243EB"/>
    <w:pPr>
      <w:ind w:left="720"/>
      <w:contextualSpacing/>
    </w:pPr>
  </w:style>
  <w:style w:type="character" w:styleId="IntenseEmphasis">
    <w:name w:val="Intense Emphasis"/>
    <w:basedOn w:val="DefaultParagraphFont"/>
    <w:uiPriority w:val="21"/>
    <w:qFormat/>
    <w:rsid w:val="009243EB"/>
    <w:rPr>
      <w:i/>
      <w:iCs/>
      <w:color w:val="0F4761" w:themeColor="accent1" w:themeShade="BF"/>
    </w:rPr>
  </w:style>
  <w:style w:type="paragraph" w:styleId="IntenseQuote">
    <w:name w:val="Intense Quote"/>
    <w:basedOn w:val="Normal"/>
    <w:next w:val="Normal"/>
    <w:link w:val="IntenseQuoteChar"/>
    <w:uiPriority w:val="30"/>
    <w:qFormat/>
    <w:rsid w:val="009243E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243EB"/>
    <w:rPr>
      <w:i/>
      <w:iCs/>
      <w:color w:val="0F4761" w:themeColor="accent1" w:themeShade="BF"/>
    </w:rPr>
  </w:style>
  <w:style w:type="character" w:styleId="IntenseReference">
    <w:name w:val="Intense Reference"/>
    <w:basedOn w:val="DefaultParagraphFont"/>
    <w:uiPriority w:val="32"/>
    <w:qFormat/>
    <w:rsid w:val="009243EB"/>
    <w:rPr>
      <w:b/>
      <w:bCs/>
      <w:smallCaps/>
      <w:color w:val="0F4761" w:themeColor="accent1" w:themeShade="BF"/>
      <w:spacing w:val="5"/>
    </w:rPr>
  </w:style>
  <w:style w:type="table" w:styleId="TableGrid">
    <w:name w:val="Table Grid"/>
    <w:basedOn w:val="TableNormal"/>
    <w:uiPriority w:val="39"/>
    <w:rsid w:val="0008798A"/>
    <w:pPr>
      <w:spacing w:after="0" w:line="240" w:lineRule="auto"/>
    </w:pPr>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166741"/>
    <w:pPr>
      <w:tabs>
        <w:tab w:val="center" w:pos="4513"/>
        <w:tab w:val="right" w:pos="9026"/>
      </w:tabs>
      <w:spacing w:after="0" w:line="240" w:lineRule="auto"/>
    </w:pPr>
  </w:style>
  <w:style w:type="character" w:styleId="HeaderChar" w:customStyle="1">
    <w:name w:val="Header Char"/>
    <w:basedOn w:val="DefaultParagraphFont"/>
    <w:link w:val="Header"/>
    <w:uiPriority w:val="99"/>
    <w:rsid w:val="00166741"/>
  </w:style>
  <w:style w:type="paragraph" w:styleId="Footer">
    <w:name w:val="footer"/>
    <w:basedOn w:val="Normal"/>
    <w:link w:val="FooterChar"/>
    <w:uiPriority w:val="99"/>
    <w:unhideWhenUsed/>
    <w:rsid w:val="00166741"/>
    <w:pPr>
      <w:tabs>
        <w:tab w:val="center" w:pos="4513"/>
        <w:tab w:val="right" w:pos="9026"/>
      </w:tabs>
      <w:spacing w:after="0" w:line="240" w:lineRule="auto"/>
    </w:pPr>
  </w:style>
  <w:style w:type="character" w:styleId="FooterChar" w:customStyle="1">
    <w:name w:val="Footer Char"/>
    <w:basedOn w:val="DefaultParagraphFont"/>
    <w:link w:val="Footer"/>
    <w:uiPriority w:val="99"/>
    <w:rsid w:val="00166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customXml" Target="../customXml/item3.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5.png" Id="rId11" /><Relationship Type="http://schemas.openxmlformats.org/officeDocument/2006/relationships/footnotes" Target="footnotes.xml" Id="rId5" /><Relationship Type="http://schemas.openxmlformats.org/officeDocument/2006/relationships/customXml" Target="../customXml/item2.xml" Id="rId15" /><Relationship Type="http://schemas.openxmlformats.org/officeDocument/2006/relationships/image" Target="media/image4.png" Id="rId10"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customXml" Target="../customXml/item1.xml" Id="rId14" /><Relationship Type="http://schemas.openxmlformats.org/officeDocument/2006/relationships/image" Target="/media/image6.png" Id="rId62348510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A19F882BA11C419172B8EFEC957344" ma:contentTypeVersion="16" ma:contentTypeDescription="Create a new document." ma:contentTypeScope="" ma:versionID="0eccd086806a126f6722932c1a0088f1">
  <xsd:schema xmlns:xsd="http://www.w3.org/2001/XMLSchema" xmlns:xs="http://www.w3.org/2001/XMLSchema" xmlns:p="http://schemas.microsoft.com/office/2006/metadata/properties" xmlns:ns2="68b0eb7c-9b54-4e0e-adda-e6a9b8e66169" xmlns:ns3="ef60f515-62db-4d45-9d2b-93ebc68b7f67" targetNamespace="http://schemas.microsoft.com/office/2006/metadata/properties" ma:root="true" ma:fieldsID="34435fb073281abd917fa8d158040872" ns2:_="" ns3:_="">
    <xsd:import namespace="68b0eb7c-9b54-4e0e-adda-e6a9b8e66169"/>
    <xsd:import namespace="ef60f515-62db-4d45-9d2b-93ebc68b7f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0eb7c-9b54-4e0e-adda-e6a9b8e661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e57bfa-7804-4e49-87d7-108c13555bd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60f515-62db-4d45-9d2b-93ebc68b7f6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853bc685-a631-409a-8bb0-a27c2be94cfe}" ma:internalName="TaxCatchAll" ma:showField="CatchAllData" ma:web="ef60f515-62db-4d45-9d2b-93ebc68b7f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b0eb7c-9b54-4e0e-adda-e6a9b8e66169">
      <Terms xmlns="http://schemas.microsoft.com/office/infopath/2007/PartnerControls"/>
    </lcf76f155ced4ddcb4097134ff3c332f>
    <TaxCatchAll xmlns="ef60f515-62db-4d45-9d2b-93ebc68b7f67" xsi:nil="true"/>
  </documentManagement>
</p:properties>
</file>

<file path=customXml/itemProps1.xml><?xml version="1.0" encoding="utf-8"?>
<ds:datastoreItem xmlns:ds="http://schemas.openxmlformats.org/officeDocument/2006/customXml" ds:itemID="{3A850306-449C-4FE7-BD96-956CCBF99B59}"/>
</file>

<file path=customXml/itemProps2.xml><?xml version="1.0" encoding="utf-8"?>
<ds:datastoreItem xmlns:ds="http://schemas.openxmlformats.org/officeDocument/2006/customXml" ds:itemID="{F2CF43E3-23E0-47E1-AF75-1B521DD5587C}"/>
</file>

<file path=customXml/itemProps3.xml><?xml version="1.0" encoding="utf-8"?>
<ds:datastoreItem xmlns:ds="http://schemas.openxmlformats.org/officeDocument/2006/customXml" ds:itemID="{0FEA8EBA-E815-46B8-B802-049B4BE52F00}"/>
</file>

<file path=docMetadata/LabelInfo.xml><?xml version="1.0" encoding="utf-8"?>
<clbl:labelList xmlns:clbl="http://schemas.microsoft.com/office/2020/mipLabelMetadata">
  <clbl:label id="{199653ad-c156-4a05-bad3-084c1a30b618}" enabled="0" method="" siteId="{199653ad-c156-4a05-bad3-084c1a30b618}"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Woodman</dc:creator>
  <cp:keywords/>
  <dc:description/>
  <cp:lastModifiedBy>Esther Bosustow</cp:lastModifiedBy>
  <cp:revision>14</cp:revision>
  <cp:lastPrinted>2026-05-14T11:37:00Z</cp:lastPrinted>
  <dcterms:created xsi:type="dcterms:W3CDTF">2026-06-15T11:51:00Z</dcterms:created>
  <dcterms:modified xsi:type="dcterms:W3CDTF">2026-10-20T12:43:26Z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0x010100F2A19F882BA11C419172B8EFEC957344</vt:lpwstr>
  </property>
  <property fmtid="{D5CDD505-2E9C-101B-9397-08002B2CF9AE}" pid="3" name="MediaServiceImageTags">
    <vt:lpwstr/>
  </property>
</Properties>
</file>